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218" w:rsidRDefault="0086654B" w:rsidP="00886218">
      <w:bookmarkStart w:id="0" w:name="_GoBack"/>
      <w:r>
        <w:rPr>
          <w:noProof/>
        </w:rPr>
        <w:drawing>
          <wp:anchor distT="0" distB="0" distL="114300" distR="114300" simplePos="0" relativeHeight="251654144" behindDoc="0" locked="0" layoutInCell="1" allowOverlap="1">
            <wp:simplePos x="0" y="0"/>
            <wp:positionH relativeFrom="column">
              <wp:posOffset>-111760</wp:posOffset>
            </wp:positionH>
            <wp:positionV relativeFrom="paragraph">
              <wp:posOffset>3799205</wp:posOffset>
            </wp:positionV>
            <wp:extent cx="5770245" cy="3232150"/>
            <wp:effectExtent l="0" t="0" r="0" b="0"/>
            <wp:wrapNone/>
            <wp:docPr id="3"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8" cstate="print"/>
                    <a:srcRect/>
                    <a:stretch>
                      <a:fillRect/>
                    </a:stretch>
                  </pic:blipFill>
                  <pic:spPr bwMode="auto">
                    <a:xfrm>
                      <a:off x="0" y="0"/>
                      <a:ext cx="5770245" cy="3232150"/>
                    </a:xfrm>
                    <a:prstGeom prst="rect">
                      <a:avLst/>
                    </a:prstGeom>
                    <a:noFill/>
                  </pic:spPr>
                </pic:pic>
              </a:graphicData>
            </a:graphic>
          </wp:anchor>
        </w:drawing>
      </w:r>
      <w:r w:rsidR="00375735">
        <w:rPr>
          <w:lang w:eastAsia="en-US"/>
        </w:rPr>
        <w:pict>
          <v:rect id="Rectangle 3" o:spid="_x0000_s1031" style="position:absolute;left:0;text-align:left;margin-left:-25.9pt;margin-top:109.15pt;width:495pt;height:240.75pt;z-index:25165516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886218" w:rsidRDefault="00886218" w:rsidP="00886218">
                  <w:pPr>
                    <w:pStyle w:val="Style1"/>
                  </w:pPr>
                  <w:r w:rsidRPr="002F64B9">
                    <w:t>OUTILS DE GESTION ET D’ACCOMPAGNEMENT DES EXPLOITATIONS AGRICOLES FAMILIALES</w:t>
                  </w:r>
                </w:p>
                <w:p w:rsidR="00886218" w:rsidRPr="006B0456" w:rsidRDefault="00886218" w:rsidP="00886218">
                  <w:pPr>
                    <w:pStyle w:val="Style1"/>
                    <w:rPr>
                      <w:u w:val="single"/>
                    </w:rPr>
                  </w:pPr>
                  <w:r w:rsidRPr="006B0456">
                    <w:rPr>
                      <w:u w:val="single"/>
                    </w:rPr>
                    <w:t>Tome 3 : Outils d’analyse</w:t>
                  </w:r>
                </w:p>
                <w:p w:rsidR="00886218" w:rsidRPr="00886218" w:rsidRDefault="00886218" w:rsidP="00886218">
                  <w:pPr>
                    <w:jc w:val="center"/>
                    <w:rPr>
                      <w:rFonts w:ascii="Calibri" w:hAnsi="Calibri"/>
                      <w:szCs w:val="22"/>
                    </w:rPr>
                  </w:pPr>
                </w:p>
              </w:txbxContent>
            </v:textbox>
          </v:rect>
        </w:pict>
      </w:r>
      <w:r>
        <w:rPr>
          <w:noProof/>
        </w:rPr>
        <w:drawing>
          <wp:anchor distT="0" distB="0" distL="114300" distR="114300" simplePos="0" relativeHeight="251653120"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9" cstate="print"/>
                    <a:srcRect t="7742" r="11824" b="6903"/>
                    <a:stretch>
                      <a:fillRect/>
                    </a:stretch>
                  </pic:blipFill>
                  <pic:spPr bwMode="auto">
                    <a:xfrm>
                      <a:off x="0" y="0"/>
                      <a:ext cx="6677025" cy="8715375"/>
                    </a:xfrm>
                    <a:prstGeom prst="rect">
                      <a:avLst/>
                    </a:prstGeom>
                    <a:noFill/>
                  </pic:spPr>
                </pic:pic>
              </a:graphicData>
            </a:graphic>
          </wp:anchor>
        </w:drawing>
      </w:r>
      <w:r>
        <w:rPr>
          <w:noProof/>
        </w:rPr>
        <w:drawing>
          <wp:anchor distT="0" distB="0" distL="114300" distR="114300" simplePos="0" relativeHeight="251656192"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4"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sidR="00375735">
        <w:rPr>
          <w:lang w:eastAsia="en-US"/>
        </w:rPr>
        <w:pict>
          <v:rect id="Rectangle 16" o:spid="_x0000_s1030" style="position:absolute;left:0;text-align:left;margin-left:-34.15pt;margin-top:55.9pt;width:503.25pt;height:42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886218" w:rsidRDefault="00886218" w:rsidP="00886218">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886218" w:rsidRPr="00886218" w:rsidRDefault="00886218" w:rsidP="00886218">
                  <w:pPr>
                    <w:jc w:val="center"/>
                    <w:rPr>
                      <w:rFonts w:ascii="Calibri" w:hAnsi="Calibri"/>
                      <w:szCs w:val="22"/>
                    </w:rPr>
                  </w:pPr>
                </w:p>
              </w:txbxContent>
            </v:textbox>
          </v:rect>
        </w:pict>
      </w:r>
      <w:r>
        <w:rPr>
          <w:noProof/>
        </w:rPr>
        <w:drawing>
          <wp:anchor distT="0" distB="0" distL="114300" distR="114300" simplePos="0" relativeHeight="251659264"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8"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sidR="00375735">
        <w:rPr>
          <w:lang w:eastAsia="en-US"/>
        </w:rPr>
        <w:pict>
          <v:group id="_x0000_s1034" style="position:absolute;left:0;text-align:left;margin-left:-42.4pt;margin-top:-36.75pt;width:531.25pt;height:781.5pt;z-index:251661312;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35" type="#_x0000_t32" style="position:absolute;left:521;top:652;width:60;height:15630;flip:x" o:connectortype="straight" strokecolor="#548dd4" strokeweight="4pt">
              <v:shadow type="perspective" color="#243f60" opacity=".5" offset="1pt" offset2="-1pt"/>
            </v:shape>
            <v:shape id="_x0000_s1036" type="#_x0000_t32" style="position:absolute;left:11055;top:652;width:60;height:15630;flip:x" o:connectortype="straight" strokecolor="#548dd4" strokeweight="4pt">
              <v:shadow type="perspective" color="#243f60" opacity=".5" offset="1pt" offset2="-1pt"/>
            </v:shape>
            <v:shape id="_x0000_s1037" type="#_x0000_t32" style="position:absolute;left:490;top:16237;width:10565;height:0" o:connectortype="straight" strokecolor="#548dd4" strokeweight="4.5pt"/>
            <v:shape id="_x0000_s1038" type="#_x0000_t32" style="position:absolute;left:584;top:697;width:10531;height:0" o:connectortype="straight" strokecolor="#548dd4" strokeweight="4.5pt"/>
          </v:group>
        </w:pict>
      </w:r>
      <w:r w:rsidR="00375735">
        <w:rPr>
          <w:lang w:eastAsia="en-US"/>
        </w:rPr>
        <w:pict>
          <v:rect id="_x0000_s1039" style="position:absolute;left:0;text-align:left;margin-left:-25.9pt;margin-top:565.9pt;width:503.25pt;height:81.7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9">
              <w:txbxContent>
                <w:p w:rsidR="00886218" w:rsidRDefault="00886218" w:rsidP="00886218">
                  <w:pPr>
                    <w:rPr>
                      <w:rFonts w:ascii="Arial Black" w:hAnsi="Arial Black"/>
                      <w:szCs w:val="32"/>
                    </w:rPr>
                  </w:pPr>
                </w:p>
                <w:p w:rsidR="00886218" w:rsidRDefault="00886218" w:rsidP="00886218">
                  <w:pPr>
                    <w:rPr>
                      <w:rFonts w:ascii="Arial Black" w:hAnsi="Arial Black"/>
                      <w:szCs w:val="32"/>
                    </w:rPr>
                  </w:pPr>
                </w:p>
                <w:p w:rsidR="00886218" w:rsidRDefault="00886218" w:rsidP="00886218">
                  <w:pPr>
                    <w:rPr>
                      <w:rFonts w:ascii="Arial Black" w:hAnsi="Arial Black"/>
                      <w:szCs w:val="32"/>
                    </w:rPr>
                  </w:pPr>
                </w:p>
                <w:p w:rsidR="00886218" w:rsidRDefault="00886218" w:rsidP="00886218">
                  <w:pPr>
                    <w:rPr>
                      <w:rFonts w:ascii="Arial Black" w:hAnsi="Arial Black"/>
                      <w:szCs w:val="32"/>
                    </w:rPr>
                  </w:pPr>
                  <w:r>
                    <w:rPr>
                      <w:rFonts w:ascii="Arial Black" w:hAnsi="Arial Black"/>
                      <w:szCs w:val="32"/>
                    </w:rPr>
                    <w:t>Date : octobre 2001</w:t>
                  </w:r>
                </w:p>
                <w:p w:rsidR="00886218" w:rsidRPr="00886218" w:rsidRDefault="00886218" w:rsidP="00886218">
                  <w:pPr>
                    <w:jc w:val="center"/>
                    <w:rPr>
                      <w:rFonts w:ascii="Calibri" w:hAnsi="Calibri"/>
                      <w:szCs w:val="22"/>
                    </w:rPr>
                  </w:pPr>
                </w:p>
              </w:txbxContent>
            </v:textbox>
          </v:rect>
        </w:pict>
      </w:r>
    </w:p>
    <w:p w:rsidR="00886218" w:rsidRDefault="00886218" w:rsidP="00886218">
      <w:pPr>
        <w:sectPr w:rsidR="00886218">
          <w:pgSz w:w="11906" w:h="16838"/>
          <w:pgMar w:top="1417" w:right="1417" w:bottom="1417" w:left="1417" w:header="708" w:footer="708" w:gutter="0"/>
          <w:cols w:space="720"/>
        </w:sectPr>
      </w:pPr>
    </w:p>
    <w:p w:rsidR="00B0114F" w:rsidRDefault="00B0114F" w:rsidP="00F35FCB">
      <w:pPr>
        <w:pStyle w:val="PADYP1"/>
        <w:numPr>
          <w:ilvl w:val="0"/>
          <w:numId w:val="0"/>
        </w:numPr>
        <w:ind w:left="426" w:hanging="426"/>
      </w:pPr>
      <w:bookmarkStart w:id="1" w:name="_Toc450831140"/>
      <w:bookmarkEnd w:id="0"/>
      <w:r>
        <w:lastRenderedPageBreak/>
        <w:t>TABLE DES MATIERES</w:t>
      </w:r>
      <w:bookmarkEnd w:id="1"/>
    </w:p>
    <w:p w:rsidR="00B0114F" w:rsidRPr="00D00DF0" w:rsidRDefault="00375735">
      <w:pPr>
        <w:pStyle w:val="TM1"/>
        <w:rPr>
          <w:b w:val="0"/>
          <w:bCs w:val="0"/>
          <w:caps w:val="0"/>
          <w:noProof/>
          <w:sz w:val="22"/>
          <w:szCs w:val="22"/>
        </w:rPr>
      </w:pPr>
      <w:r w:rsidRPr="00375735">
        <w:rPr>
          <w:rFonts w:ascii="Calibri" w:hAnsi="Calibri"/>
        </w:rPr>
        <w:fldChar w:fldCharType="begin"/>
      </w:r>
      <w:r w:rsidR="00B0114F">
        <w:instrText xml:space="preserve"> TOC \o "1-4" \t "PADYP 1;1;PADYP 2;2;PADYP 3;3;PADYP 6;4" </w:instrText>
      </w:r>
      <w:r w:rsidRPr="00375735">
        <w:rPr>
          <w:rFonts w:ascii="Calibri" w:hAnsi="Calibri"/>
        </w:rPr>
        <w:fldChar w:fldCharType="separate"/>
      </w:r>
      <w:r w:rsidR="00B0114F">
        <w:rPr>
          <w:noProof/>
        </w:rPr>
        <w:t>TABLE DES MATIERES</w:t>
      </w:r>
      <w:r w:rsidR="00B0114F">
        <w:rPr>
          <w:noProof/>
        </w:rPr>
        <w:tab/>
      </w:r>
      <w:r>
        <w:rPr>
          <w:noProof/>
        </w:rPr>
        <w:fldChar w:fldCharType="begin"/>
      </w:r>
      <w:r w:rsidR="00886218">
        <w:rPr>
          <w:noProof/>
        </w:rPr>
        <w:instrText xml:space="preserve"> PAGEREF _Toc450831140 \h </w:instrText>
      </w:r>
      <w:r>
        <w:rPr>
          <w:noProof/>
        </w:rPr>
      </w:r>
      <w:r>
        <w:rPr>
          <w:noProof/>
        </w:rPr>
        <w:fldChar w:fldCharType="separate"/>
      </w:r>
      <w:r w:rsidR="00886218">
        <w:rPr>
          <w:noProof/>
        </w:rPr>
        <w:t>1</w:t>
      </w:r>
      <w:r>
        <w:rPr>
          <w:noProof/>
        </w:rPr>
        <w:fldChar w:fldCharType="end"/>
      </w:r>
    </w:p>
    <w:p w:rsidR="00B0114F" w:rsidRPr="00D00DF0" w:rsidRDefault="00B0114F">
      <w:pPr>
        <w:pStyle w:val="TM1"/>
        <w:tabs>
          <w:tab w:val="left" w:pos="440"/>
        </w:tabs>
        <w:rPr>
          <w:b w:val="0"/>
          <w:bCs w:val="0"/>
          <w:caps w:val="0"/>
          <w:noProof/>
          <w:sz w:val="22"/>
          <w:szCs w:val="22"/>
        </w:rPr>
      </w:pPr>
      <w:r>
        <w:rPr>
          <w:noProof/>
        </w:rPr>
        <w:t>1.</w:t>
      </w:r>
      <w:r w:rsidRPr="00D00DF0">
        <w:rPr>
          <w:b w:val="0"/>
          <w:bCs w:val="0"/>
          <w:caps w:val="0"/>
          <w:noProof/>
          <w:sz w:val="22"/>
          <w:szCs w:val="22"/>
        </w:rPr>
        <w:tab/>
      </w:r>
      <w:r>
        <w:rPr>
          <w:noProof/>
        </w:rPr>
        <w:t>DEFINITION</w:t>
      </w:r>
      <w:r>
        <w:rPr>
          <w:noProof/>
        </w:rPr>
        <w:tab/>
      </w:r>
      <w:r w:rsidR="00375735">
        <w:rPr>
          <w:noProof/>
        </w:rPr>
        <w:fldChar w:fldCharType="begin"/>
      </w:r>
      <w:r w:rsidR="00886218">
        <w:rPr>
          <w:noProof/>
        </w:rPr>
        <w:instrText xml:space="preserve"> PAGEREF _Toc450831141 \h </w:instrText>
      </w:r>
      <w:r w:rsidR="00375735">
        <w:rPr>
          <w:noProof/>
        </w:rPr>
      </w:r>
      <w:r w:rsidR="00375735">
        <w:rPr>
          <w:noProof/>
        </w:rPr>
        <w:fldChar w:fldCharType="separate"/>
      </w:r>
      <w:r w:rsidR="00886218">
        <w:rPr>
          <w:noProof/>
        </w:rPr>
        <w:t>2</w:t>
      </w:r>
      <w:r w:rsidR="00375735">
        <w:rPr>
          <w:noProof/>
        </w:rPr>
        <w:fldChar w:fldCharType="end"/>
      </w:r>
    </w:p>
    <w:p w:rsidR="00B0114F" w:rsidRPr="00D00DF0" w:rsidRDefault="00B0114F">
      <w:pPr>
        <w:pStyle w:val="TM1"/>
        <w:tabs>
          <w:tab w:val="left" w:pos="440"/>
        </w:tabs>
        <w:rPr>
          <w:b w:val="0"/>
          <w:bCs w:val="0"/>
          <w:caps w:val="0"/>
          <w:noProof/>
          <w:sz w:val="22"/>
          <w:szCs w:val="22"/>
        </w:rPr>
      </w:pPr>
      <w:r>
        <w:rPr>
          <w:noProof/>
        </w:rPr>
        <w:t>2.</w:t>
      </w:r>
      <w:r w:rsidRPr="00D00DF0">
        <w:rPr>
          <w:b w:val="0"/>
          <w:bCs w:val="0"/>
          <w:caps w:val="0"/>
          <w:noProof/>
          <w:sz w:val="22"/>
          <w:szCs w:val="22"/>
        </w:rPr>
        <w:tab/>
      </w:r>
      <w:r>
        <w:rPr>
          <w:noProof/>
        </w:rPr>
        <w:t>LES DIFFERENTS OUTILS D’ANALYSE</w:t>
      </w:r>
      <w:r>
        <w:rPr>
          <w:noProof/>
        </w:rPr>
        <w:tab/>
      </w:r>
      <w:r w:rsidR="00375735">
        <w:rPr>
          <w:noProof/>
        </w:rPr>
        <w:fldChar w:fldCharType="begin"/>
      </w:r>
      <w:r w:rsidR="00886218">
        <w:rPr>
          <w:noProof/>
        </w:rPr>
        <w:instrText xml:space="preserve"> PAGEREF _Toc450831142 \h </w:instrText>
      </w:r>
      <w:r w:rsidR="00375735">
        <w:rPr>
          <w:noProof/>
        </w:rPr>
      </w:r>
      <w:r w:rsidR="00375735">
        <w:rPr>
          <w:noProof/>
        </w:rPr>
        <w:fldChar w:fldCharType="separate"/>
      </w:r>
      <w:r w:rsidR="00886218">
        <w:rPr>
          <w:noProof/>
        </w:rPr>
        <w:t>2</w:t>
      </w:r>
      <w:r w:rsidR="00375735">
        <w:rPr>
          <w:noProof/>
        </w:rPr>
        <w:fldChar w:fldCharType="end"/>
      </w:r>
    </w:p>
    <w:p w:rsidR="00B0114F" w:rsidRPr="00D00DF0" w:rsidRDefault="00B0114F">
      <w:pPr>
        <w:pStyle w:val="TM2"/>
        <w:tabs>
          <w:tab w:val="left" w:pos="880"/>
          <w:tab w:val="right" w:leader="dot" w:pos="9062"/>
        </w:tabs>
        <w:rPr>
          <w:smallCaps w:val="0"/>
          <w:noProof/>
          <w:sz w:val="22"/>
          <w:szCs w:val="22"/>
        </w:rPr>
      </w:pPr>
      <w:r>
        <w:rPr>
          <w:noProof/>
        </w:rPr>
        <w:t>2.1.</w:t>
      </w:r>
      <w:r w:rsidRPr="00D00DF0">
        <w:rPr>
          <w:smallCaps w:val="0"/>
          <w:noProof/>
          <w:sz w:val="22"/>
          <w:szCs w:val="22"/>
        </w:rPr>
        <w:tab/>
      </w:r>
      <w:r>
        <w:rPr>
          <w:noProof/>
        </w:rPr>
        <w:t>FICHE DE CALCUL DES MARGES ET DE LA REMUNERATION DE JOURNEE DE TRAVAIL</w:t>
      </w:r>
      <w:r>
        <w:rPr>
          <w:noProof/>
        </w:rPr>
        <w:tab/>
      </w:r>
      <w:r w:rsidR="00375735">
        <w:rPr>
          <w:noProof/>
        </w:rPr>
        <w:fldChar w:fldCharType="begin"/>
      </w:r>
      <w:r>
        <w:rPr>
          <w:noProof/>
        </w:rPr>
        <w:instrText xml:space="preserve"> PAGEREF _Toc450831143 \h </w:instrText>
      </w:r>
      <w:r w:rsidR="00375735">
        <w:rPr>
          <w:noProof/>
        </w:rPr>
      </w:r>
      <w:r w:rsidR="00375735">
        <w:rPr>
          <w:noProof/>
        </w:rPr>
        <w:fldChar w:fldCharType="separate"/>
      </w:r>
      <w:r w:rsidR="00886218">
        <w:rPr>
          <w:noProof/>
        </w:rPr>
        <w:t>2</w:t>
      </w:r>
      <w:r w:rsidR="00375735">
        <w:rPr>
          <w:noProof/>
        </w:rPr>
        <w:fldChar w:fldCharType="end"/>
      </w:r>
    </w:p>
    <w:p w:rsidR="00B0114F" w:rsidRPr="00D00DF0" w:rsidRDefault="00B0114F">
      <w:pPr>
        <w:pStyle w:val="TM2"/>
        <w:tabs>
          <w:tab w:val="left" w:pos="880"/>
          <w:tab w:val="right" w:leader="dot" w:pos="9062"/>
        </w:tabs>
        <w:rPr>
          <w:smallCaps w:val="0"/>
          <w:noProof/>
          <w:sz w:val="22"/>
          <w:szCs w:val="22"/>
        </w:rPr>
      </w:pPr>
      <w:r>
        <w:rPr>
          <w:noProof/>
        </w:rPr>
        <w:t>2.2.</w:t>
      </w:r>
      <w:r w:rsidRPr="00D00DF0">
        <w:rPr>
          <w:smallCaps w:val="0"/>
          <w:noProof/>
          <w:sz w:val="22"/>
          <w:szCs w:val="22"/>
        </w:rPr>
        <w:tab/>
      </w:r>
      <w:r>
        <w:rPr>
          <w:noProof/>
        </w:rPr>
        <w:t>FICHE PARCELLAIRE DE CALCUL DE LA MARGE BRUTE (ANANAS)</w:t>
      </w:r>
      <w:r>
        <w:rPr>
          <w:noProof/>
        </w:rPr>
        <w:tab/>
      </w:r>
      <w:r w:rsidR="00375735">
        <w:rPr>
          <w:noProof/>
        </w:rPr>
        <w:fldChar w:fldCharType="begin"/>
      </w:r>
      <w:r>
        <w:rPr>
          <w:noProof/>
        </w:rPr>
        <w:instrText xml:space="preserve"> PAGEREF _Toc450831144 \h </w:instrText>
      </w:r>
      <w:r w:rsidR="00375735">
        <w:rPr>
          <w:noProof/>
        </w:rPr>
      </w:r>
      <w:r w:rsidR="00375735">
        <w:rPr>
          <w:noProof/>
        </w:rPr>
        <w:fldChar w:fldCharType="separate"/>
      </w:r>
      <w:r w:rsidR="00886218">
        <w:rPr>
          <w:noProof/>
        </w:rPr>
        <w:t>5</w:t>
      </w:r>
      <w:r w:rsidR="00375735">
        <w:rPr>
          <w:noProof/>
        </w:rPr>
        <w:fldChar w:fldCharType="end"/>
      </w:r>
    </w:p>
    <w:p w:rsidR="00B0114F" w:rsidRPr="00D00DF0" w:rsidRDefault="00B0114F">
      <w:pPr>
        <w:pStyle w:val="TM2"/>
        <w:tabs>
          <w:tab w:val="left" w:pos="880"/>
          <w:tab w:val="right" w:leader="dot" w:pos="9062"/>
        </w:tabs>
        <w:rPr>
          <w:smallCaps w:val="0"/>
          <w:noProof/>
          <w:sz w:val="22"/>
          <w:szCs w:val="22"/>
        </w:rPr>
      </w:pPr>
      <w:r>
        <w:rPr>
          <w:noProof/>
        </w:rPr>
        <w:t>2.3.</w:t>
      </w:r>
      <w:r w:rsidRPr="00D00DF0">
        <w:rPr>
          <w:smallCaps w:val="0"/>
          <w:noProof/>
          <w:sz w:val="22"/>
          <w:szCs w:val="22"/>
        </w:rPr>
        <w:tab/>
      </w:r>
      <w:r>
        <w:rPr>
          <w:noProof/>
        </w:rPr>
        <w:t>COUT DE PRODUCTION</w:t>
      </w:r>
      <w:r>
        <w:rPr>
          <w:noProof/>
        </w:rPr>
        <w:tab/>
      </w:r>
      <w:r w:rsidR="00375735">
        <w:rPr>
          <w:noProof/>
        </w:rPr>
        <w:fldChar w:fldCharType="begin"/>
      </w:r>
      <w:r>
        <w:rPr>
          <w:noProof/>
        </w:rPr>
        <w:instrText xml:space="preserve"> PAGEREF _Toc450831145 \h </w:instrText>
      </w:r>
      <w:r w:rsidR="00375735">
        <w:rPr>
          <w:noProof/>
        </w:rPr>
      </w:r>
      <w:r w:rsidR="00375735">
        <w:rPr>
          <w:noProof/>
        </w:rPr>
        <w:fldChar w:fldCharType="separate"/>
      </w:r>
      <w:r w:rsidR="00886218">
        <w:rPr>
          <w:noProof/>
        </w:rPr>
        <w:t>8</w:t>
      </w:r>
      <w:r w:rsidR="00375735">
        <w:rPr>
          <w:noProof/>
        </w:rPr>
        <w:fldChar w:fldCharType="end"/>
      </w:r>
    </w:p>
    <w:p w:rsidR="00B0114F" w:rsidRPr="00D00DF0" w:rsidRDefault="00B0114F">
      <w:pPr>
        <w:pStyle w:val="TM2"/>
        <w:tabs>
          <w:tab w:val="left" w:pos="880"/>
          <w:tab w:val="right" w:leader="dot" w:pos="9062"/>
        </w:tabs>
        <w:rPr>
          <w:smallCaps w:val="0"/>
          <w:noProof/>
          <w:sz w:val="22"/>
          <w:szCs w:val="22"/>
        </w:rPr>
      </w:pPr>
      <w:r>
        <w:rPr>
          <w:noProof/>
        </w:rPr>
        <w:t>2.4.</w:t>
      </w:r>
      <w:r w:rsidRPr="00D00DF0">
        <w:rPr>
          <w:smallCaps w:val="0"/>
          <w:noProof/>
          <w:sz w:val="22"/>
          <w:szCs w:val="22"/>
        </w:rPr>
        <w:tab/>
      </w:r>
      <w:r>
        <w:rPr>
          <w:noProof/>
        </w:rPr>
        <w:t>COMPTE D’EXPLOITATION/COMPTE DE RESULTAT</w:t>
      </w:r>
      <w:r>
        <w:rPr>
          <w:noProof/>
        </w:rPr>
        <w:tab/>
      </w:r>
      <w:r w:rsidR="00375735">
        <w:rPr>
          <w:noProof/>
        </w:rPr>
        <w:fldChar w:fldCharType="begin"/>
      </w:r>
      <w:r>
        <w:rPr>
          <w:noProof/>
        </w:rPr>
        <w:instrText xml:space="preserve"> PAGEREF _Toc450831146 \h </w:instrText>
      </w:r>
      <w:r w:rsidR="00375735">
        <w:rPr>
          <w:noProof/>
        </w:rPr>
      </w:r>
      <w:r w:rsidR="00375735">
        <w:rPr>
          <w:noProof/>
        </w:rPr>
        <w:fldChar w:fldCharType="separate"/>
      </w:r>
      <w:r w:rsidR="00886218">
        <w:rPr>
          <w:noProof/>
        </w:rPr>
        <w:t>9</w:t>
      </w:r>
      <w:r w:rsidR="00375735">
        <w:rPr>
          <w:noProof/>
        </w:rPr>
        <w:fldChar w:fldCharType="end"/>
      </w:r>
    </w:p>
    <w:p w:rsidR="002F64B9" w:rsidRPr="00B0114F" w:rsidRDefault="00375735" w:rsidP="00B0114F">
      <w:r>
        <w:fldChar w:fldCharType="end"/>
      </w:r>
    </w:p>
    <w:p w:rsidR="009C5A40" w:rsidRPr="002F64B9" w:rsidRDefault="00F35FCB" w:rsidP="00B0114F">
      <w:pPr>
        <w:pStyle w:val="PADYP1"/>
        <w:pageBreakBefore/>
        <w:ind w:left="425" w:hanging="425"/>
      </w:pPr>
      <w:bookmarkStart w:id="2" w:name="_Toc428435679"/>
      <w:bookmarkStart w:id="3" w:name="_Toc449098873"/>
      <w:bookmarkStart w:id="4" w:name="_Toc450831141"/>
      <w:r w:rsidRPr="002F64B9">
        <w:lastRenderedPageBreak/>
        <w:t>DEFINITION</w:t>
      </w:r>
      <w:bookmarkEnd w:id="2"/>
      <w:bookmarkEnd w:id="3"/>
      <w:bookmarkEnd w:id="4"/>
    </w:p>
    <w:p w:rsidR="009C5A40" w:rsidRPr="002F64B9" w:rsidRDefault="006C70CF" w:rsidP="002F64B9">
      <w:r w:rsidRPr="002F64B9">
        <w:t xml:space="preserve">Ce sont des formations chiffrées qui </w:t>
      </w:r>
      <w:r w:rsidR="00245ED2" w:rsidRPr="002F64B9">
        <w:t>proviennent des collectes de</w:t>
      </w:r>
      <w:r w:rsidRPr="002F64B9">
        <w:t xml:space="preserve"> données sur une période et qui permettent aux </w:t>
      </w:r>
      <w:r w:rsidR="00245ED2" w:rsidRPr="002F64B9">
        <w:t>exploitants</w:t>
      </w:r>
      <w:r w:rsidRPr="002F64B9">
        <w:t xml:space="preserve"> d’avoir une idée sur leur performance.</w:t>
      </w:r>
    </w:p>
    <w:p w:rsidR="006C70CF" w:rsidRPr="002F64B9" w:rsidRDefault="00F35FCB" w:rsidP="00F35FCB">
      <w:pPr>
        <w:pStyle w:val="PADYP1"/>
      </w:pPr>
      <w:bookmarkStart w:id="5" w:name="_Toc428435680"/>
      <w:bookmarkStart w:id="6" w:name="_Toc449098874"/>
      <w:bookmarkStart w:id="7" w:name="_Toc450831142"/>
      <w:r w:rsidRPr="002F64B9">
        <w:t>LES DIFFERENTS OUTILS D’ANALYSE</w:t>
      </w:r>
      <w:bookmarkEnd w:id="5"/>
      <w:bookmarkEnd w:id="6"/>
      <w:bookmarkEnd w:id="7"/>
    </w:p>
    <w:p w:rsidR="001C63F5" w:rsidRPr="002F64B9" w:rsidRDefault="00F35FCB" w:rsidP="00F35FCB">
      <w:pPr>
        <w:pStyle w:val="PADYP2"/>
      </w:pPr>
      <w:bookmarkStart w:id="8" w:name="_Toc428435681"/>
      <w:bookmarkStart w:id="9" w:name="_Toc449098875"/>
      <w:bookmarkStart w:id="10" w:name="_Toc450831143"/>
      <w:r w:rsidRPr="002F64B9">
        <w:t>FICHE DE CALCUL DES MARGES ET DE LA REMUNERATION DE JOURNEE DE TRAVAIL</w:t>
      </w:r>
      <w:bookmarkEnd w:id="8"/>
      <w:bookmarkEnd w:id="9"/>
      <w:bookmarkEnd w:id="10"/>
    </w:p>
    <w:p w:rsidR="006C70CF" w:rsidRDefault="00C56168" w:rsidP="002F64B9">
      <w:r w:rsidRPr="002F64B9">
        <w:t>On distingue trois différents types de marges que l’exploitant c</w:t>
      </w:r>
      <w:r w:rsidR="005E7F85" w:rsidRPr="002F64B9">
        <w:t xml:space="preserve">alcule selon le degré d’analyse </w:t>
      </w:r>
      <w:r w:rsidRPr="002F64B9">
        <w:t>: i) la Marge Après Remboursement de l’Intrant (MARI), ii) la Marge Brute (MB), et iii) la Marge Nette (MN)</w:t>
      </w:r>
      <w:r w:rsidR="00F95338" w:rsidRPr="002F64B9">
        <w:t>.</w:t>
      </w:r>
    </w:p>
    <w:p w:rsidR="00C25274" w:rsidRPr="002F64B9" w:rsidRDefault="00C25274" w:rsidP="002F64B9"/>
    <w:p w:rsidR="006C70CF" w:rsidRDefault="001C63F5" w:rsidP="00C25274">
      <w:pPr>
        <w:pStyle w:val="PUCE3"/>
      </w:pPr>
      <w:bookmarkStart w:id="11" w:name="_Toc449098876"/>
      <w:r w:rsidRPr="002F64B9">
        <w:t>Identification et définition des concepts clés</w:t>
      </w:r>
      <w:bookmarkEnd w:id="11"/>
    </w:p>
    <w:p w:rsidR="00C25274" w:rsidRPr="002F64B9" w:rsidRDefault="00C25274" w:rsidP="00C25274">
      <w:pPr>
        <w:pStyle w:val="PUCE3"/>
        <w:numPr>
          <w:ilvl w:val="0"/>
          <w:numId w:val="0"/>
        </w:numPr>
        <w:ind w:left="360"/>
      </w:pPr>
    </w:p>
    <w:p w:rsidR="009C5A40" w:rsidRDefault="001C63F5" w:rsidP="002F64B9">
      <w:r w:rsidRPr="00F35FCB">
        <w:rPr>
          <w:b/>
        </w:rPr>
        <w:t>Marge</w:t>
      </w:r>
      <w:r w:rsidR="003E654D" w:rsidRPr="002F64B9">
        <w:t xml:space="preserve"> </w:t>
      </w:r>
      <w:r w:rsidRPr="002F64B9">
        <w:t>: c’est la valeur résiduelle de la richesse créée après déduction des consommations ayant servi à leur création. Elle peut être négative ou positive ;</w:t>
      </w:r>
    </w:p>
    <w:p w:rsidR="00F35FCB" w:rsidRPr="002F64B9" w:rsidRDefault="00F35FCB" w:rsidP="002F64B9"/>
    <w:p w:rsidR="001C63F5" w:rsidRDefault="001C63F5" w:rsidP="002F64B9">
      <w:r w:rsidRPr="00F35FCB">
        <w:rPr>
          <w:b/>
        </w:rPr>
        <w:t>MARI</w:t>
      </w:r>
      <w:r w:rsidRPr="002F64B9">
        <w:t> : est la valeur résiduelle du produit brut après déduction des consommations liées aux intrants uniquement ;</w:t>
      </w:r>
    </w:p>
    <w:p w:rsidR="00F35FCB" w:rsidRPr="002F64B9" w:rsidRDefault="00F35FCB" w:rsidP="002F64B9"/>
    <w:p w:rsidR="009C5A40" w:rsidRDefault="001C63F5" w:rsidP="002F64B9">
      <w:r w:rsidRPr="00F35FCB">
        <w:rPr>
          <w:b/>
        </w:rPr>
        <w:t>Marge Brute</w:t>
      </w:r>
      <w:r w:rsidR="003E654D" w:rsidRPr="002F64B9">
        <w:t xml:space="preserve"> </w:t>
      </w:r>
      <w:r w:rsidRPr="002F64B9">
        <w:t xml:space="preserve">: est la valeur résiduelle du produit brut après déduction des consommations </w:t>
      </w:r>
      <w:r w:rsidR="00034CE0" w:rsidRPr="002F64B9">
        <w:t>directes ou variables ;</w:t>
      </w:r>
    </w:p>
    <w:p w:rsidR="00F35FCB" w:rsidRPr="002F64B9" w:rsidRDefault="00F35FCB" w:rsidP="002F64B9"/>
    <w:p w:rsidR="00034CE0" w:rsidRPr="002F64B9" w:rsidRDefault="00034CE0" w:rsidP="002F64B9">
      <w:r w:rsidRPr="008B153D">
        <w:rPr>
          <w:b/>
        </w:rPr>
        <w:t>Marge Nette</w:t>
      </w:r>
      <w:r w:rsidRPr="002F64B9">
        <w:t xml:space="preserve"> : est la valeur résiduelle du produit brut après déduction de toutes les catégories de charges ayant contribué à la réalisation de l’activité ;</w:t>
      </w:r>
    </w:p>
    <w:p w:rsidR="008B153D" w:rsidRDefault="008B153D" w:rsidP="002F64B9"/>
    <w:p w:rsidR="00034CE0" w:rsidRPr="002F64B9" w:rsidRDefault="00034CE0" w:rsidP="002F64B9">
      <w:r w:rsidRPr="008B153D">
        <w:rPr>
          <w:b/>
        </w:rPr>
        <w:t>Activités</w:t>
      </w:r>
      <w:r w:rsidR="003E654D" w:rsidRPr="002F64B9">
        <w:t xml:space="preserve"> </w:t>
      </w:r>
      <w:r w:rsidRPr="002F64B9">
        <w:t>: est l’ensemble de</w:t>
      </w:r>
      <w:r w:rsidR="008A0300" w:rsidRPr="002F64B9">
        <w:t>s</w:t>
      </w:r>
      <w:r w:rsidRPr="002F64B9">
        <w:t xml:space="preserve"> tâches qui concourent à la création de richesses ;</w:t>
      </w:r>
    </w:p>
    <w:p w:rsidR="008B153D" w:rsidRDefault="008B153D" w:rsidP="002F64B9"/>
    <w:p w:rsidR="00034CE0" w:rsidRPr="002F64B9" w:rsidRDefault="00034CE0" w:rsidP="002F64B9">
      <w:r w:rsidRPr="008B153D">
        <w:rPr>
          <w:b/>
        </w:rPr>
        <w:t>Charge</w:t>
      </w:r>
      <w:r w:rsidR="003E654D" w:rsidRPr="002F64B9">
        <w:t xml:space="preserve"> </w:t>
      </w:r>
      <w:r w:rsidRPr="002F64B9">
        <w:t>: ensemble de consommation</w:t>
      </w:r>
      <w:r w:rsidR="008A0300" w:rsidRPr="002F64B9">
        <w:t>s</w:t>
      </w:r>
      <w:r w:rsidRPr="002F64B9">
        <w:t xml:space="preserve"> de bien</w:t>
      </w:r>
      <w:r w:rsidR="004C7ADE" w:rsidRPr="002F64B9">
        <w:t>s</w:t>
      </w:r>
      <w:r w:rsidRPr="002F64B9">
        <w:t xml:space="preserve"> et/ou de service</w:t>
      </w:r>
      <w:r w:rsidR="004C7ADE" w:rsidRPr="002F64B9">
        <w:t>s</w:t>
      </w:r>
      <w:r w:rsidRPr="002F64B9">
        <w:t xml:space="preserve"> d’une exploitation/entreprise pour créer une (de</w:t>
      </w:r>
      <w:r w:rsidR="00A837FE" w:rsidRPr="002F64B9">
        <w:t>s</w:t>
      </w:r>
      <w:r w:rsidRPr="002F64B9">
        <w:t>) richesse (s) au cours d’une campagne ou un exercice ;</w:t>
      </w:r>
    </w:p>
    <w:p w:rsidR="008B153D" w:rsidRDefault="008B153D" w:rsidP="002F64B9"/>
    <w:p w:rsidR="00034CE0" w:rsidRPr="002F64B9" w:rsidRDefault="00034CE0" w:rsidP="002F64B9">
      <w:r w:rsidRPr="008B153D">
        <w:rPr>
          <w:b/>
        </w:rPr>
        <w:t>Charges opérationnelles, variables ou directes</w:t>
      </w:r>
      <w:r w:rsidRPr="002F64B9">
        <w:t xml:space="preserve"> : ensemble de consommation</w:t>
      </w:r>
      <w:r w:rsidR="008A0300" w:rsidRPr="002F64B9">
        <w:t>s</w:t>
      </w:r>
      <w:r w:rsidRPr="002F64B9">
        <w:t xml:space="preserve"> de bien</w:t>
      </w:r>
      <w:r w:rsidR="008A0300" w:rsidRPr="002F64B9">
        <w:t>s</w:t>
      </w:r>
      <w:r w:rsidRPr="002F64B9">
        <w:t xml:space="preserve"> et/ou</w:t>
      </w:r>
      <w:r w:rsidR="008A0300" w:rsidRPr="002F64B9">
        <w:t xml:space="preserve"> de services (quelle que soit leur</w:t>
      </w:r>
      <w:r w:rsidRPr="002F64B9">
        <w:t xml:space="preserve"> origine) </w:t>
      </w:r>
      <w:r w:rsidR="000763D3" w:rsidRPr="002F64B9">
        <w:t>liés</w:t>
      </w:r>
      <w:r w:rsidRPr="002F64B9">
        <w:t xml:space="preserve"> </w:t>
      </w:r>
      <w:r w:rsidR="00391452" w:rsidRPr="002F64B9">
        <w:t>à une activité qui disparaisse</w:t>
      </w:r>
      <w:r w:rsidRPr="002F64B9">
        <w:t xml:space="preserve"> avec la fin du processus</w:t>
      </w:r>
      <w:r w:rsidR="00846A4E" w:rsidRPr="002F64B9">
        <w:t>. Leur importance est fonction de l’activité</w:t>
      </w:r>
      <w:r w:rsidRPr="002F64B9">
        <w:t> ;</w:t>
      </w:r>
    </w:p>
    <w:p w:rsidR="008B153D" w:rsidRDefault="008B153D" w:rsidP="002F64B9"/>
    <w:p w:rsidR="00034CE0" w:rsidRPr="002F64B9" w:rsidRDefault="00D972D2" w:rsidP="002F64B9">
      <w:r w:rsidRPr="008B153D">
        <w:rPr>
          <w:b/>
        </w:rPr>
        <w:t xml:space="preserve">Charges fixes </w:t>
      </w:r>
      <w:r w:rsidR="008A0300" w:rsidRPr="008B153D">
        <w:rPr>
          <w:b/>
        </w:rPr>
        <w:t>ou de structure</w:t>
      </w:r>
      <w:r w:rsidRPr="008B153D">
        <w:rPr>
          <w:b/>
        </w:rPr>
        <w:t xml:space="preserve"> ou indirect</w:t>
      </w:r>
      <w:r w:rsidR="008B153D" w:rsidRPr="00B0114F">
        <w:rPr>
          <w:b/>
        </w:rPr>
        <w:t>e</w:t>
      </w:r>
      <w:r w:rsidRPr="008B153D">
        <w:rPr>
          <w:b/>
        </w:rPr>
        <w:t>s</w:t>
      </w:r>
      <w:r w:rsidRPr="002F64B9">
        <w:t xml:space="preserve"> : ensemble de consommation</w:t>
      </w:r>
      <w:r w:rsidR="008A0300" w:rsidRPr="002F64B9">
        <w:t>s</w:t>
      </w:r>
      <w:r w:rsidR="00DB6B02" w:rsidRPr="002F64B9">
        <w:t xml:space="preserve"> de bien</w:t>
      </w:r>
      <w:r w:rsidR="008A0300" w:rsidRPr="002F64B9">
        <w:t>s</w:t>
      </w:r>
      <w:r w:rsidR="00DB6B02" w:rsidRPr="002F64B9">
        <w:t xml:space="preserve"> et/ou </w:t>
      </w:r>
      <w:r w:rsidRPr="002F64B9">
        <w:t>de service</w:t>
      </w:r>
      <w:r w:rsidR="008A0300" w:rsidRPr="002F64B9">
        <w:t xml:space="preserve">s (quelle que soit </w:t>
      </w:r>
      <w:r w:rsidR="00F15678" w:rsidRPr="002F64B9">
        <w:t>leur</w:t>
      </w:r>
      <w:r w:rsidRPr="002F64B9">
        <w:t xml:space="preserve"> origine) qui concourent à la création de richesse et non liées</w:t>
      </w:r>
      <w:r w:rsidR="00DB6B02" w:rsidRPr="002F64B9">
        <w:t xml:space="preserve"> à une activité</w:t>
      </w:r>
      <w:r w:rsidRPr="002F64B9">
        <w:t xml:space="preserve"> spécifique donc ne </w:t>
      </w:r>
      <w:r w:rsidRPr="00B0114F">
        <w:t>disparaisse</w:t>
      </w:r>
      <w:r w:rsidR="008B153D" w:rsidRPr="00B0114F">
        <w:t>nt</w:t>
      </w:r>
      <w:r w:rsidRPr="00B0114F">
        <w:t xml:space="preserve"> p</w:t>
      </w:r>
      <w:r w:rsidRPr="002F64B9">
        <w:t>as à la fin du processus ;</w:t>
      </w:r>
    </w:p>
    <w:p w:rsidR="008B153D" w:rsidRDefault="008B153D" w:rsidP="002F64B9"/>
    <w:p w:rsidR="00034CE0" w:rsidRPr="002F64B9" w:rsidRDefault="00DB6B02" w:rsidP="002F64B9">
      <w:r w:rsidRPr="002F64B9">
        <w:t>Il existe deux catégories de charges indirectes</w:t>
      </w:r>
      <w:r w:rsidR="00630AE4" w:rsidRPr="002F64B9">
        <w:t xml:space="preserve"> </w:t>
      </w:r>
      <w:r w:rsidRPr="002F64B9">
        <w:t xml:space="preserve">: </w:t>
      </w:r>
    </w:p>
    <w:p w:rsidR="008B153D" w:rsidRDefault="008B153D" w:rsidP="002F64B9"/>
    <w:p w:rsidR="00034CE0" w:rsidRPr="002F64B9" w:rsidRDefault="00DB6B02" w:rsidP="008B153D">
      <w:pPr>
        <w:pStyle w:val="PUCE1"/>
      </w:pPr>
      <w:r w:rsidRPr="008B153D">
        <w:rPr>
          <w:b/>
        </w:rPr>
        <w:t>Charges indirect</w:t>
      </w:r>
      <w:r w:rsidR="00F15678" w:rsidRPr="008B153D">
        <w:rPr>
          <w:b/>
        </w:rPr>
        <w:t>e</w:t>
      </w:r>
      <w:r w:rsidRPr="008B153D">
        <w:rPr>
          <w:b/>
        </w:rPr>
        <w:t>s spécifiques</w:t>
      </w:r>
      <w:r w:rsidRPr="002F64B9">
        <w:t xml:space="preserve"> : ce sont des charges fixes directement liées à une activité ;</w:t>
      </w:r>
    </w:p>
    <w:p w:rsidR="00034CE0" w:rsidRPr="002F64B9" w:rsidRDefault="00DB6B02" w:rsidP="008B153D">
      <w:pPr>
        <w:pStyle w:val="PUCE1"/>
      </w:pPr>
      <w:r w:rsidRPr="008B153D">
        <w:rPr>
          <w:b/>
        </w:rPr>
        <w:t>Charges indirect</w:t>
      </w:r>
      <w:r w:rsidR="00F15678" w:rsidRPr="008B153D">
        <w:rPr>
          <w:b/>
        </w:rPr>
        <w:t>e</w:t>
      </w:r>
      <w:r w:rsidRPr="008B153D">
        <w:rPr>
          <w:b/>
        </w:rPr>
        <w:t>s non spécifiques</w:t>
      </w:r>
      <w:r w:rsidR="00307B17" w:rsidRPr="002F64B9">
        <w:t xml:space="preserve"> </w:t>
      </w:r>
      <w:r w:rsidRPr="002F64B9">
        <w:t xml:space="preserve">: ce sont des </w:t>
      </w:r>
      <w:r w:rsidR="006665EA" w:rsidRPr="002F64B9">
        <w:t>consommations de biens et/ou service</w:t>
      </w:r>
      <w:r w:rsidR="00522369" w:rsidRPr="002F64B9">
        <w:t>s</w:t>
      </w:r>
      <w:r w:rsidR="006665EA" w:rsidRPr="002F64B9">
        <w:t xml:space="preserve"> non directement rémunéré</w:t>
      </w:r>
      <w:r w:rsidR="00522369" w:rsidRPr="002F64B9">
        <w:t>es</w:t>
      </w:r>
      <w:r w:rsidR="006665EA" w:rsidRPr="002F64B9">
        <w:t xml:space="preserve"> par l’</w:t>
      </w:r>
      <w:r w:rsidR="00CC6FC7" w:rsidRPr="002F64B9">
        <w:t>exploitation</w:t>
      </w:r>
      <w:r w:rsidR="00515223" w:rsidRPr="002F64B9">
        <w:t> ;</w:t>
      </w:r>
    </w:p>
    <w:p w:rsidR="00034CE0" w:rsidRPr="002F64B9" w:rsidRDefault="00994354" w:rsidP="008B153D">
      <w:pPr>
        <w:pStyle w:val="PUCE1"/>
      </w:pPr>
      <w:r w:rsidRPr="008B153D">
        <w:rPr>
          <w:b/>
        </w:rPr>
        <w:t>Les charges supplétives</w:t>
      </w:r>
      <w:r w:rsidR="003F36BE" w:rsidRPr="002F64B9">
        <w:t xml:space="preserve"> </w:t>
      </w:r>
      <w:r w:rsidRPr="002F64B9">
        <w:t>: ce sont des charges qui n’existent pas en tant que tel mais que l’on valorise pour en avoir une idée plus juste. C’est, par exemple, la main d’œuvre familiale.</w:t>
      </w:r>
    </w:p>
    <w:p w:rsidR="00034CE0" w:rsidRPr="002F64B9" w:rsidRDefault="00CC6FC7" w:rsidP="002F64B9">
      <w:r w:rsidRPr="008B153D">
        <w:rPr>
          <w:b/>
        </w:rPr>
        <w:lastRenderedPageBreak/>
        <w:t>Produit</w:t>
      </w:r>
      <w:r w:rsidRPr="002F64B9">
        <w:t> : ensemble de richesse</w:t>
      </w:r>
      <w:r w:rsidR="002B06A4" w:rsidRPr="002F64B9">
        <w:t>s</w:t>
      </w:r>
      <w:r w:rsidRPr="002F64B9">
        <w:t xml:space="preserve"> créées par une entreprise ou une exploitation au cours d’une campagne (quelles que soient leurs utilisations) ;</w:t>
      </w:r>
    </w:p>
    <w:p w:rsidR="008B153D" w:rsidRDefault="008B153D" w:rsidP="002F64B9"/>
    <w:p w:rsidR="00564A30" w:rsidRPr="002F64B9" w:rsidRDefault="005E7F85" w:rsidP="002F64B9">
      <w:r w:rsidRPr="008B153D">
        <w:rPr>
          <w:b/>
        </w:rPr>
        <w:t>Produit brut</w:t>
      </w:r>
      <w:r w:rsidRPr="002F64B9">
        <w:t xml:space="preserve"> </w:t>
      </w:r>
      <w:r w:rsidR="002B06A4" w:rsidRPr="002F64B9">
        <w:t>: c’est la valorisation de l’ensemble des</w:t>
      </w:r>
      <w:r w:rsidR="00CC6FC7" w:rsidRPr="002F64B9">
        <w:t xml:space="preserve"> richesse</w:t>
      </w:r>
      <w:r w:rsidR="002B06A4" w:rsidRPr="002F64B9">
        <w:t>s</w:t>
      </w:r>
      <w:r w:rsidR="00CC6FC7" w:rsidRPr="002F64B9">
        <w:t xml:space="preserve"> créée</w:t>
      </w:r>
      <w:r w:rsidR="002B06A4" w:rsidRPr="002F64B9">
        <w:t>s</w:t>
      </w:r>
      <w:r w:rsidR="00CC6FC7" w:rsidRPr="002F64B9">
        <w:t> ;</w:t>
      </w:r>
    </w:p>
    <w:p w:rsidR="008B153D" w:rsidRDefault="008B153D" w:rsidP="002F64B9"/>
    <w:p w:rsidR="00B967E7" w:rsidRPr="002F64B9" w:rsidRDefault="00B967E7" w:rsidP="002F64B9">
      <w:r w:rsidRPr="008B153D">
        <w:rPr>
          <w:b/>
        </w:rPr>
        <w:t>La variation de stocks</w:t>
      </w:r>
      <w:r w:rsidR="005E7F85" w:rsidRPr="002F64B9">
        <w:t xml:space="preserve"> </w:t>
      </w:r>
      <w:r w:rsidRPr="002F64B9">
        <w:t>: correspond à la différence entre la valeur de stocks à la fin de l'exercice et celle au début de l'exercice ;</w:t>
      </w:r>
    </w:p>
    <w:p w:rsidR="008B153D" w:rsidRDefault="008B153D" w:rsidP="002F64B9"/>
    <w:p w:rsidR="00B967E7" w:rsidRDefault="00B967E7" w:rsidP="002F64B9">
      <w:r w:rsidRPr="008B153D">
        <w:rPr>
          <w:b/>
        </w:rPr>
        <w:t>Les cessions internes</w:t>
      </w:r>
      <w:r w:rsidR="006176D9" w:rsidRPr="002F64B9">
        <w:t xml:space="preserve"> </w:t>
      </w:r>
      <w:r w:rsidRPr="002F64B9">
        <w:t xml:space="preserve">: </w:t>
      </w:r>
      <w:r w:rsidR="008D7EF2" w:rsidRPr="002F64B9">
        <w:t xml:space="preserve">ce </w:t>
      </w:r>
      <w:r w:rsidRPr="002F64B9">
        <w:t>sont des échanges de produits entre différents ateliers de production d'une même exploitation</w:t>
      </w:r>
      <w:r w:rsidR="00843118" w:rsidRPr="002F64B9">
        <w:t>.</w:t>
      </w:r>
    </w:p>
    <w:p w:rsidR="00C25274" w:rsidRPr="002F64B9" w:rsidRDefault="00C25274" w:rsidP="002F64B9"/>
    <w:p w:rsidR="00DF0644" w:rsidRPr="002F64B9" w:rsidRDefault="00DF0644" w:rsidP="00C25274">
      <w:pPr>
        <w:pStyle w:val="PUCE3"/>
      </w:pPr>
      <w:bookmarkStart w:id="12" w:name="_Toc449098877"/>
      <w:r w:rsidRPr="002F64B9">
        <w:t>Utilité</w:t>
      </w:r>
      <w:bookmarkEnd w:id="12"/>
    </w:p>
    <w:p w:rsidR="00C25274" w:rsidRDefault="00C25274" w:rsidP="002F64B9"/>
    <w:p w:rsidR="00DF0644" w:rsidRDefault="00DF0644" w:rsidP="002F64B9">
      <w:r w:rsidRPr="002F64B9">
        <w:t>La Marge brute permet de</w:t>
      </w:r>
      <w:r w:rsidR="008E730A" w:rsidRPr="002F64B9">
        <w:t xml:space="preserve"> </w:t>
      </w:r>
      <w:r w:rsidRPr="002F64B9">
        <w:t xml:space="preserve">: </w:t>
      </w:r>
    </w:p>
    <w:p w:rsidR="008B153D" w:rsidRPr="002F64B9" w:rsidRDefault="008B153D" w:rsidP="002F64B9"/>
    <w:p w:rsidR="00DF0644" w:rsidRPr="002F64B9" w:rsidRDefault="00AA4401" w:rsidP="008B153D">
      <w:pPr>
        <w:pStyle w:val="PUCE1"/>
      </w:pPr>
      <w:r w:rsidRPr="002F64B9">
        <w:t>d</w:t>
      </w:r>
      <w:r w:rsidR="00DF0644" w:rsidRPr="002F64B9">
        <w:t>égager l’opportunité d’une activité ;</w:t>
      </w:r>
    </w:p>
    <w:p w:rsidR="00DF0644" w:rsidRPr="002F64B9" w:rsidRDefault="00AA4401" w:rsidP="008B153D">
      <w:pPr>
        <w:pStyle w:val="PUCE1"/>
      </w:pPr>
      <w:r w:rsidRPr="002F64B9">
        <w:t>c</w:t>
      </w:r>
      <w:r w:rsidR="00DF0644" w:rsidRPr="002F64B9">
        <w:t>omparer plusieurs activités entre elles ;</w:t>
      </w:r>
    </w:p>
    <w:p w:rsidR="00DF0644" w:rsidRPr="002F64B9" w:rsidRDefault="00AA4401" w:rsidP="008B153D">
      <w:pPr>
        <w:pStyle w:val="PUCE1"/>
      </w:pPr>
      <w:r w:rsidRPr="002F64B9">
        <w:t>c</w:t>
      </w:r>
      <w:r w:rsidR="00DF0644" w:rsidRPr="002F64B9">
        <w:t>omparer la même activité au sein de plusieurs entreprise</w:t>
      </w:r>
      <w:r w:rsidR="009B30BA" w:rsidRPr="002F64B9">
        <w:t>s</w:t>
      </w:r>
      <w:r w:rsidR="00DF0644" w:rsidRPr="002F64B9">
        <w:t>/exploitation</w:t>
      </w:r>
      <w:r w:rsidR="009B30BA" w:rsidRPr="002F64B9">
        <w:t>s</w:t>
      </w:r>
      <w:r w:rsidR="00347463" w:rsidRPr="002F64B9">
        <w:t xml:space="preserve"> en mettant en évidence les points faibles et les points forts de leur fonctionnement ;</w:t>
      </w:r>
    </w:p>
    <w:p w:rsidR="00DF0644" w:rsidRPr="002F64B9" w:rsidRDefault="00AA4401" w:rsidP="008B153D">
      <w:pPr>
        <w:pStyle w:val="PUCE1"/>
      </w:pPr>
      <w:r w:rsidRPr="002F64B9">
        <w:t>s</w:t>
      </w:r>
      <w:r w:rsidR="00DF0644" w:rsidRPr="002F64B9">
        <w:t xml:space="preserve">uivre l’évolution d’une même activité dans le temps au </w:t>
      </w:r>
      <w:r w:rsidR="00404C74" w:rsidRPr="002F64B9">
        <w:t xml:space="preserve">sein </w:t>
      </w:r>
      <w:r w:rsidR="00DF0644" w:rsidRPr="002F64B9">
        <w:t>d’un</w:t>
      </w:r>
      <w:r w:rsidR="00DD6487" w:rsidRPr="002F64B9">
        <w:t>e même entreprise/exploitation.</w:t>
      </w:r>
    </w:p>
    <w:p w:rsidR="008B153D" w:rsidRDefault="008B153D" w:rsidP="002F64B9"/>
    <w:p w:rsidR="00DF0644" w:rsidRPr="002F64B9" w:rsidRDefault="003B5DF7" w:rsidP="002F64B9">
      <w:r w:rsidRPr="002F64B9">
        <w:t>La Marge Après Remboursement des Intrants permet de :</w:t>
      </w:r>
    </w:p>
    <w:p w:rsidR="008B153D" w:rsidRDefault="008B153D" w:rsidP="002F64B9"/>
    <w:p w:rsidR="00DF0644" w:rsidRPr="002F64B9" w:rsidRDefault="00404C74" w:rsidP="008B153D">
      <w:pPr>
        <w:pStyle w:val="PUCE1"/>
      </w:pPr>
      <w:r w:rsidRPr="002F64B9">
        <w:t>d</w:t>
      </w:r>
      <w:r w:rsidR="003B5DF7" w:rsidRPr="002F64B9">
        <w:t>égager la part des intrants dans la réalisation des activités ;</w:t>
      </w:r>
    </w:p>
    <w:p w:rsidR="003B5DF7" w:rsidRPr="002F64B9" w:rsidRDefault="00404C74" w:rsidP="008B153D">
      <w:pPr>
        <w:pStyle w:val="PUCE1"/>
      </w:pPr>
      <w:r w:rsidRPr="002F64B9">
        <w:t>s</w:t>
      </w:r>
      <w:r w:rsidR="003B5DF7" w:rsidRPr="002F64B9">
        <w:t>avoir les activités qui nécessitent l’utilisation des intrants</w:t>
      </w:r>
      <w:r w:rsidR="00EF3C67" w:rsidRPr="002F64B9">
        <w:t xml:space="preserve"> et les comparer aux autres</w:t>
      </w:r>
      <w:r w:rsidRPr="002F64B9">
        <w:t>.</w:t>
      </w:r>
    </w:p>
    <w:p w:rsidR="008B153D" w:rsidRDefault="008B153D" w:rsidP="002F64B9"/>
    <w:p w:rsidR="003B5DF7" w:rsidRDefault="005E7F85" w:rsidP="002F64B9">
      <w:r w:rsidRPr="002F64B9">
        <w:t xml:space="preserve">La Marge Nette permet de </w:t>
      </w:r>
      <w:r w:rsidR="008B153D">
        <w:t>:</w:t>
      </w:r>
    </w:p>
    <w:p w:rsidR="008B153D" w:rsidRPr="002F64B9" w:rsidRDefault="008B153D" w:rsidP="002F64B9"/>
    <w:p w:rsidR="00EF3C67" w:rsidRPr="002F64B9" w:rsidRDefault="00981CC1" w:rsidP="008B153D">
      <w:pPr>
        <w:pStyle w:val="PUCE1"/>
      </w:pPr>
      <w:r w:rsidRPr="002F64B9">
        <w:t>s</w:t>
      </w:r>
      <w:r w:rsidR="00EF3C67" w:rsidRPr="002F64B9">
        <w:t>avoir si l’exploitant est dans une situation de bénéfice ou de perte ;</w:t>
      </w:r>
    </w:p>
    <w:p w:rsidR="00EF3C67" w:rsidRDefault="00981CC1" w:rsidP="008B153D">
      <w:pPr>
        <w:pStyle w:val="PUCE1"/>
      </w:pPr>
      <w:r w:rsidRPr="002F64B9">
        <w:t>v</w:t>
      </w:r>
      <w:r w:rsidR="00EF3C67" w:rsidRPr="002F64B9">
        <w:t>oir le point de chaque catégorie de Main d’œuvre dans la réalisation des activités.</w:t>
      </w:r>
    </w:p>
    <w:p w:rsidR="00C25274" w:rsidRPr="002F64B9" w:rsidRDefault="00C25274" w:rsidP="00C25274">
      <w:pPr>
        <w:pStyle w:val="PUCE1"/>
        <w:numPr>
          <w:ilvl w:val="0"/>
          <w:numId w:val="0"/>
        </w:numPr>
        <w:ind w:left="720"/>
      </w:pPr>
    </w:p>
    <w:p w:rsidR="00BA735A" w:rsidRDefault="00BA735A" w:rsidP="00C25274">
      <w:pPr>
        <w:pStyle w:val="PUCE3"/>
      </w:pPr>
      <w:bookmarkStart w:id="13" w:name="_Toc449098878"/>
      <w:r w:rsidRPr="002F64B9">
        <w:t>Limite</w:t>
      </w:r>
      <w:r w:rsidR="007E3421" w:rsidRPr="002F64B9">
        <w:t>s</w:t>
      </w:r>
      <w:bookmarkEnd w:id="13"/>
    </w:p>
    <w:p w:rsidR="00C25274" w:rsidRPr="002F64B9" w:rsidRDefault="00C25274" w:rsidP="00C25274">
      <w:pPr>
        <w:pStyle w:val="PUCE3"/>
        <w:numPr>
          <w:ilvl w:val="0"/>
          <w:numId w:val="0"/>
        </w:numPr>
        <w:ind w:left="360"/>
      </w:pPr>
    </w:p>
    <w:p w:rsidR="00BA735A" w:rsidRPr="002F64B9" w:rsidRDefault="00BA735A" w:rsidP="002F64B9">
      <w:r w:rsidRPr="002F64B9">
        <w:t>La MB et la MARI ne permettent pas de juger de la rentabilité réelle de l’activité car elles ne prennent pas en compte la totalité des charges de l'exploitation (charges de structure en plus) ;</w:t>
      </w:r>
    </w:p>
    <w:p w:rsidR="00BA735A" w:rsidRDefault="00BA735A" w:rsidP="002F64B9">
      <w:r w:rsidRPr="002F64B9">
        <w:t xml:space="preserve">La MB </w:t>
      </w:r>
      <w:r w:rsidR="008326E9" w:rsidRPr="002F64B9">
        <w:t xml:space="preserve">et la MARI </w:t>
      </w:r>
      <w:r w:rsidRPr="002F64B9">
        <w:t>devien</w:t>
      </w:r>
      <w:r w:rsidR="008326E9" w:rsidRPr="002F64B9">
        <w:t>nen</w:t>
      </w:r>
      <w:r w:rsidRPr="002F64B9">
        <w:t>t moins pertinent</w:t>
      </w:r>
      <w:r w:rsidR="008326E9" w:rsidRPr="002F64B9">
        <w:t>es</w:t>
      </w:r>
      <w:r w:rsidRPr="002F64B9">
        <w:t xml:space="preserve"> si le cycle de l’activité est </w:t>
      </w:r>
      <w:r w:rsidR="006B47A1" w:rsidRPr="002F64B9">
        <w:t xml:space="preserve">relativement </w:t>
      </w:r>
      <w:r w:rsidRPr="002F64B9">
        <w:t>long.</w:t>
      </w:r>
    </w:p>
    <w:p w:rsidR="00C25274" w:rsidRPr="002F64B9" w:rsidRDefault="00C25274" w:rsidP="002F64B9"/>
    <w:p w:rsidR="00DF0644" w:rsidRDefault="00DF0644" w:rsidP="00C25274">
      <w:pPr>
        <w:pStyle w:val="PUCE3"/>
      </w:pPr>
      <w:bookmarkStart w:id="14" w:name="_Toc449098879"/>
      <w:r w:rsidRPr="002F64B9">
        <w:t>Modes de calculs des Marges</w:t>
      </w:r>
      <w:bookmarkEnd w:id="14"/>
    </w:p>
    <w:p w:rsidR="00C25274" w:rsidRPr="002F64B9" w:rsidRDefault="00C25274" w:rsidP="00C25274">
      <w:pPr>
        <w:pStyle w:val="PUCE3"/>
        <w:numPr>
          <w:ilvl w:val="0"/>
          <w:numId w:val="0"/>
        </w:numPr>
        <w:ind w:left="360"/>
      </w:pPr>
    </w:p>
    <w:p w:rsidR="00DF0644" w:rsidRPr="002F64B9" w:rsidRDefault="00B967E7" w:rsidP="002F64B9">
      <w:r w:rsidRPr="002F64B9">
        <w:t>Pour calculer la MB, il faut connaître la production et les consommations directes</w:t>
      </w:r>
      <w:r w:rsidR="00453D69" w:rsidRPr="002F64B9">
        <w:t> ;</w:t>
      </w:r>
    </w:p>
    <w:p w:rsidR="008B153D" w:rsidRDefault="008B153D" w:rsidP="002F64B9"/>
    <w:p w:rsidR="00DF0644" w:rsidRPr="002F64B9" w:rsidRDefault="00B967E7" w:rsidP="002F64B9">
      <w:r w:rsidRPr="002F64B9">
        <w:t xml:space="preserve">MB = Produit Brut </w:t>
      </w:r>
      <w:r w:rsidR="00887A80" w:rsidRPr="002F64B9">
        <w:t>-</w:t>
      </w:r>
      <w:r w:rsidRPr="002F64B9">
        <w:t xml:space="preserve"> Charges Opérationnelles (consommations directes)</w:t>
      </w:r>
      <w:r w:rsidR="00453D69" w:rsidRPr="002F64B9">
        <w:t> ;</w:t>
      </w:r>
    </w:p>
    <w:p w:rsidR="008B153D" w:rsidRDefault="008B153D" w:rsidP="002F64B9"/>
    <w:p w:rsidR="00DF0644" w:rsidRPr="0065680D" w:rsidRDefault="00B967E7" w:rsidP="002F64B9">
      <w:pPr>
        <w:rPr>
          <w:lang w:val="en-US"/>
        </w:rPr>
      </w:pPr>
      <w:r w:rsidRPr="0065680D">
        <w:rPr>
          <w:lang w:val="en-US"/>
        </w:rPr>
        <w:t>Va</w:t>
      </w:r>
      <w:r w:rsidR="00887A80" w:rsidRPr="0065680D">
        <w:rPr>
          <w:lang w:val="en-US"/>
        </w:rPr>
        <w:t>riation de stocks = stocks fin -</w:t>
      </w:r>
      <w:r w:rsidRPr="0065680D">
        <w:rPr>
          <w:lang w:val="en-US"/>
        </w:rPr>
        <w:t xml:space="preserve"> stocks </w:t>
      </w:r>
      <w:r w:rsidR="006176D9" w:rsidRPr="0065680D">
        <w:rPr>
          <w:lang w:val="en-US"/>
        </w:rPr>
        <w:t>début;</w:t>
      </w:r>
    </w:p>
    <w:p w:rsidR="008B153D" w:rsidRPr="0065680D" w:rsidRDefault="008B153D" w:rsidP="002F64B9">
      <w:pPr>
        <w:rPr>
          <w:lang w:val="en-US"/>
        </w:rPr>
      </w:pPr>
    </w:p>
    <w:p w:rsidR="00C36976" w:rsidRPr="002F64B9" w:rsidRDefault="00453D69" w:rsidP="002F64B9">
      <w:r w:rsidRPr="002F64B9">
        <w:t>Produit d’activité = Valorisation de la production</w:t>
      </w:r>
    </w:p>
    <w:p w:rsidR="00C36976" w:rsidRPr="002F64B9" w:rsidRDefault="00586750" w:rsidP="002F64B9">
      <w:r w:rsidRPr="002F64B9">
        <w:t xml:space="preserve">             </w:t>
      </w:r>
      <w:r w:rsidR="00FC32A7" w:rsidRPr="002F64B9">
        <w:t xml:space="preserve"> </w:t>
      </w:r>
      <w:r w:rsidR="009179D4" w:rsidRPr="002F64B9">
        <w:t xml:space="preserve">         </w:t>
      </w:r>
      <w:r w:rsidR="00175BDB">
        <w:t xml:space="preserve"> </w:t>
      </w:r>
      <w:r w:rsidR="009179D4" w:rsidRPr="002F64B9">
        <w:t xml:space="preserve">    </w:t>
      </w:r>
      <w:r w:rsidR="00FC32A7" w:rsidRPr="002F64B9">
        <w:t xml:space="preserve">= </w:t>
      </w:r>
      <w:r w:rsidR="00453D69" w:rsidRPr="002F64B9">
        <w:t>Quantité totale produite x Prix unitaire</w:t>
      </w:r>
    </w:p>
    <w:p w:rsidR="00453D69" w:rsidRPr="002F64B9" w:rsidRDefault="00586750" w:rsidP="002F64B9">
      <w:r w:rsidRPr="002F64B9">
        <w:t xml:space="preserve">             </w:t>
      </w:r>
      <w:r w:rsidR="00FC32A7" w:rsidRPr="002F64B9">
        <w:t xml:space="preserve"> </w:t>
      </w:r>
      <w:r w:rsidR="009179D4" w:rsidRPr="002F64B9">
        <w:t xml:space="preserve">              </w:t>
      </w:r>
      <w:r w:rsidR="00FC32A7" w:rsidRPr="002F64B9">
        <w:t xml:space="preserve">= </w:t>
      </w:r>
      <w:r w:rsidR="00C36976" w:rsidRPr="002F64B9">
        <w:t>Vente</w:t>
      </w:r>
      <w:r w:rsidR="008B153D">
        <w:t xml:space="preserve"> </w:t>
      </w:r>
      <w:r w:rsidR="00C36976" w:rsidRPr="002F64B9">
        <w:t>+</w:t>
      </w:r>
      <w:r w:rsidR="008B153D">
        <w:t xml:space="preserve"> </w:t>
      </w:r>
      <w:r w:rsidR="00C36976" w:rsidRPr="002F64B9">
        <w:t>Autoconsommation</w:t>
      </w:r>
      <w:r w:rsidR="008B153D">
        <w:t xml:space="preserve"> </w:t>
      </w:r>
      <w:r w:rsidR="00C36976" w:rsidRPr="002F64B9">
        <w:t>+</w:t>
      </w:r>
      <w:r w:rsidR="008B153D">
        <w:t xml:space="preserve"> </w:t>
      </w:r>
      <w:r w:rsidR="00C36976" w:rsidRPr="002F64B9">
        <w:t>Dons</w:t>
      </w:r>
      <w:r w:rsidR="008B153D">
        <w:t xml:space="preserve"> </w:t>
      </w:r>
      <w:r w:rsidR="00C36976" w:rsidRPr="002F64B9">
        <w:t>+</w:t>
      </w:r>
      <w:r w:rsidR="008B153D">
        <w:t xml:space="preserve"> </w:t>
      </w:r>
      <w:r w:rsidR="00C36976" w:rsidRPr="002F64B9">
        <w:t xml:space="preserve">Variation </w:t>
      </w:r>
      <w:r w:rsidR="00453D69" w:rsidRPr="002F64B9">
        <w:t>stocks</w:t>
      </w:r>
      <w:r w:rsidR="008B153D">
        <w:t xml:space="preserve"> </w:t>
      </w:r>
      <w:r w:rsidR="00C36976" w:rsidRPr="002F64B9">
        <w:t>+</w:t>
      </w:r>
      <w:r w:rsidR="008B153D">
        <w:t xml:space="preserve"> </w:t>
      </w:r>
      <w:r w:rsidR="00C36976" w:rsidRPr="002F64B9">
        <w:t xml:space="preserve">Cessions </w:t>
      </w:r>
      <w:r w:rsidR="00C561D3" w:rsidRPr="002F64B9">
        <w:t>internes ;</w:t>
      </w:r>
    </w:p>
    <w:p w:rsidR="008B153D" w:rsidRDefault="008B153D" w:rsidP="008B153D"/>
    <w:p w:rsidR="005E7F85" w:rsidRDefault="00887A80" w:rsidP="002F64B9">
      <w:pPr>
        <w:rPr>
          <w:i/>
        </w:rPr>
      </w:pPr>
      <w:r w:rsidRPr="008B153D">
        <w:rPr>
          <w:i/>
        </w:rPr>
        <w:t>NB: Pour les grandes cultures (coton, maïs, manioc,…) la marge brute se calcule à l'hectare tandis que pour les cultures maraîchères, il est préférable de raisonner au mètre carré (m2).</w:t>
      </w:r>
    </w:p>
    <w:p w:rsidR="00C25274" w:rsidRPr="008B153D" w:rsidRDefault="00C25274" w:rsidP="002F64B9">
      <w:pPr>
        <w:rPr>
          <w:i/>
        </w:rPr>
      </w:pPr>
    </w:p>
    <w:p w:rsidR="00453D69" w:rsidRDefault="00453D69" w:rsidP="00C25274">
      <w:pPr>
        <w:pStyle w:val="PUCE3"/>
      </w:pPr>
      <w:bookmarkStart w:id="15" w:name="_Toc449098880"/>
      <w:r w:rsidRPr="002F64B9">
        <w:lastRenderedPageBreak/>
        <w:t>Mode de construction et de remplissage</w:t>
      </w:r>
      <w:bookmarkEnd w:id="15"/>
    </w:p>
    <w:p w:rsidR="00C25274" w:rsidRPr="002F64B9" w:rsidRDefault="00C25274" w:rsidP="00C25274">
      <w:pPr>
        <w:pStyle w:val="PUCE3"/>
        <w:numPr>
          <w:ilvl w:val="0"/>
          <w:numId w:val="0"/>
        </w:numPr>
        <w:ind w:left="360"/>
      </w:pPr>
    </w:p>
    <w:p w:rsidR="00453D69" w:rsidRPr="002F64B9" w:rsidRDefault="00453D69" w:rsidP="008B153D">
      <w:pPr>
        <w:pStyle w:val="PUCE1"/>
      </w:pPr>
      <w:r w:rsidRPr="002F64B9">
        <w:t>Identifier dans les concepts clés, ceux qui concourent à la réalisation du tableau ;</w:t>
      </w:r>
    </w:p>
    <w:p w:rsidR="00453D69" w:rsidRPr="002F64B9" w:rsidRDefault="00453D69" w:rsidP="008B153D">
      <w:pPr>
        <w:pStyle w:val="PUCE1"/>
      </w:pPr>
      <w:r w:rsidRPr="002F64B9">
        <w:t>Amener les participants à organiser ces concepts dans un tableau selon leur perception ;</w:t>
      </w:r>
    </w:p>
    <w:p w:rsidR="00453D69" w:rsidRPr="002F64B9" w:rsidRDefault="00453D69" w:rsidP="008B153D">
      <w:pPr>
        <w:pStyle w:val="PUCE1"/>
      </w:pPr>
      <w:r w:rsidRPr="002F64B9">
        <w:t>Améliorer et valider le tableau proposé par les exploitants en le comparant au model existant ;</w:t>
      </w:r>
    </w:p>
    <w:p w:rsidR="00453D69" w:rsidRPr="002F64B9" w:rsidRDefault="00453D69" w:rsidP="008B153D">
      <w:pPr>
        <w:pStyle w:val="PUCE1"/>
      </w:pPr>
      <w:r w:rsidRPr="002F64B9">
        <w:t xml:space="preserve">Collecter les informations chiffrées </w:t>
      </w:r>
      <w:r w:rsidR="00C525E2" w:rsidRPr="002F64B9">
        <w:t xml:space="preserve">(les charges opérationnelles, les charges de structure spécifiques, les charges communes, les charges supplétives) </w:t>
      </w:r>
      <w:r w:rsidRPr="002F64B9">
        <w:t xml:space="preserve">à partir du </w:t>
      </w:r>
      <w:r w:rsidRPr="008B153D">
        <w:t>Cahier</w:t>
      </w:r>
      <w:r w:rsidRPr="002F64B9">
        <w:t xml:space="preserve"> de Caisse</w:t>
      </w:r>
      <w:r w:rsidR="00C525E2" w:rsidRPr="002F64B9">
        <w:t>, le cahier de stock et le cahier de main d’œuvre</w:t>
      </w:r>
      <w:r w:rsidRPr="002F64B9">
        <w:t> ;</w:t>
      </w:r>
    </w:p>
    <w:p w:rsidR="006A483F" w:rsidRPr="002F64B9" w:rsidRDefault="006A483F" w:rsidP="008B153D">
      <w:pPr>
        <w:pStyle w:val="PUCE1"/>
      </w:pPr>
      <w:r w:rsidRPr="002F64B9">
        <w:t>Collecter les informations relatives à la main d’œuvre (travail total de la famille et des groupes d’entraide) ;</w:t>
      </w:r>
    </w:p>
    <w:p w:rsidR="004F3C19" w:rsidRPr="002F64B9" w:rsidRDefault="004F3C19" w:rsidP="008B153D">
      <w:pPr>
        <w:pStyle w:val="PUCE1"/>
      </w:pPr>
      <w:r w:rsidRPr="002F64B9">
        <w:t>Rechercher les informations sur la production totale ou la reconstituer si il existe plusieurs destinations ;</w:t>
      </w:r>
    </w:p>
    <w:p w:rsidR="00453D69" w:rsidRPr="002F64B9" w:rsidRDefault="00453D69" w:rsidP="008B153D">
      <w:pPr>
        <w:pStyle w:val="PUCE1"/>
      </w:pPr>
      <w:r w:rsidRPr="002F64B9">
        <w:t>Faire les différents calculs</w:t>
      </w:r>
      <w:r w:rsidR="00C525E2" w:rsidRPr="002F64B9">
        <w:t xml:space="preserve"> et les reporter dans les tableaux</w:t>
      </w:r>
      <w:r w:rsidRPr="002F64B9">
        <w:t> ;</w:t>
      </w:r>
    </w:p>
    <w:p w:rsidR="00453D69" w:rsidRPr="002F64B9" w:rsidRDefault="00453D69" w:rsidP="008B153D">
      <w:pPr>
        <w:pStyle w:val="PUCE1"/>
      </w:pPr>
      <w:r w:rsidRPr="002F64B9">
        <w:t>Produire des exercices sur le vécu quotidien des participants pour le remplissage ;</w:t>
      </w:r>
    </w:p>
    <w:p w:rsidR="00453D69" w:rsidRPr="002F64B9" w:rsidRDefault="00453D69" w:rsidP="008B153D">
      <w:pPr>
        <w:pStyle w:val="PUCE1"/>
      </w:pPr>
      <w:r w:rsidRPr="002F64B9">
        <w:t>Soumettre les participants à une étude de cas ;</w:t>
      </w:r>
    </w:p>
    <w:p w:rsidR="00453D69" w:rsidRPr="002F64B9" w:rsidRDefault="00453D69" w:rsidP="008B153D">
      <w:pPr>
        <w:pStyle w:val="PUCE1"/>
      </w:pPr>
      <w:r w:rsidRPr="002F64B9">
        <w:t>Analyser le tableau et tirer les conclusions.</w:t>
      </w:r>
    </w:p>
    <w:p w:rsidR="008B153D" w:rsidRDefault="008B153D" w:rsidP="002F64B9"/>
    <w:p w:rsidR="00453D69" w:rsidRDefault="00840F8C" w:rsidP="002F64B9">
      <w:r w:rsidRPr="002F64B9">
        <w:t xml:space="preserve">Le modèle de présentation ci-après permettra de ressortir les informations sur les différentes catégories de marges. </w:t>
      </w:r>
      <w:r w:rsidR="00A37198" w:rsidRPr="002F64B9">
        <w:t xml:space="preserve">La progression dans le calcul des résultats facilite la compréhension au niveau des </w:t>
      </w:r>
      <w:r w:rsidR="00F2620A" w:rsidRPr="002F64B9">
        <w:t>exploitants et met à leur disposition des éléments d’analyse pour des prises de décisions.</w:t>
      </w:r>
    </w:p>
    <w:p w:rsidR="008B153D" w:rsidRPr="002F64B9" w:rsidRDefault="008B153D" w:rsidP="002F64B9"/>
    <w:p w:rsidR="008B153D" w:rsidRPr="002F64B9" w:rsidRDefault="00F66CE6" w:rsidP="002F64B9">
      <w:r w:rsidRPr="002F64B9">
        <w:t>Au terme</w:t>
      </w:r>
      <w:r w:rsidR="00855999" w:rsidRPr="002F64B9">
        <w:t xml:space="preserve"> des calculs, l’exploitant fait ses commentaires par rap</w:t>
      </w:r>
      <w:r w:rsidR="00611220" w:rsidRPr="002F64B9">
        <w:t>port aux résultats obtenus, le c</w:t>
      </w:r>
      <w:r w:rsidR="00855999" w:rsidRPr="002F64B9">
        <w:t>onseiller fait également les siens en mettant l’accent sur les aspects techni</w:t>
      </w:r>
      <w:r w:rsidR="00DF2282" w:rsidRPr="002F64B9">
        <w:t>ques et surtout en donnant des c</w:t>
      </w:r>
      <w:r w:rsidR="00855999" w:rsidRPr="002F64B9">
        <w:t>onseils à l’exploitant pour relancer les activités. Il revient alors à l’exploitant de prendre des décisions par rapport aux prochaines campagnes dans le but de rentabiliser son exploitation.</w:t>
      </w:r>
    </w:p>
    <w:p w:rsidR="00887A80" w:rsidRPr="008B153D" w:rsidRDefault="0030017F" w:rsidP="008B153D">
      <w:pPr>
        <w:jc w:val="center"/>
        <w:rPr>
          <w:b/>
        </w:rPr>
      </w:pPr>
      <w:r w:rsidRPr="008B153D">
        <w:rPr>
          <w:b/>
        </w:rPr>
        <w:t>Modèle de présentation de calcul des marges</w:t>
      </w:r>
    </w:p>
    <w:p w:rsidR="00887A80" w:rsidRPr="002F64B9" w:rsidRDefault="00887A80" w:rsidP="002F64B9"/>
    <w:tbl>
      <w:tblPr>
        <w:tblW w:w="9086" w:type="dxa"/>
        <w:tblInd w:w="56" w:type="dxa"/>
        <w:tblLayout w:type="fixed"/>
        <w:tblCellMar>
          <w:left w:w="70" w:type="dxa"/>
          <w:right w:w="70" w:type="dxa"/>
        </w:tblCellMar>
        <w:tblLook w:val="04A0"/>
      </w:tblPr>
      <w:tblGrid>
        <w:gridCol w:w="3133"/>
        <w:gridCol w:w="1417"/>
        <w:gridCol w:w="3402"/>
        <w:gridCol w:w="1134"/>
      </w:tblGrid>
      <w:tr w:rsidR="00FE3156" w:rsidRPr="002F64B9" w:rsidTr="00DA3F58">
        <w:trPr>
          <w:trHeight w:val="255"/>
        </w:trPr>
        <w:tc>
          <w:tcPr>
            <w:tcW w:w="9086" w:type="dxa"/>
            <w:gridSpan w:val="4"/>
            <w:tcBorders>
              <w:top w:val="single" w:sz="8" w:space="0" w:color="auto"/>
              <w:left w:val="single" w:sz="8" w:space="0" w:color="auto"/>
              <w:bottom w:val="nil"/>
              <w:right w:val="single" w:sz="8" w:space="0" w:color="000000"/>
            </w:tcBorders>
            <w:shd w:val="clear" w:color="auto" w:fill="BFBFBF"/>
            <w:noWrap/>
            <w:vAlign w:val="bottom"/>
            <w:hideMark/>
          </w:tcPr>
          <w:p w:rsidR="00FE3156" w:rsidRPr="008B153D" w:rsidRDefault="00FE3156" w:rsidP="008B153D">
            <w:pPr>
              <w:jc w:val="center"/>
              <w:rPr>
                <w:b/>
              </w:rPr>
            </w:pPr>
            <w:r w:rsidRPr="008B153D">
              <w:rPr>
                <w:b/>
              </w:rPr>
              <w:t>DONNEES GENERALES</w:t>
            </w:r>
          </w:p>
        </w:tc>
      </w:tr>
      <w:tr w:rsidR="00FE3156" w:rsidRPr="002F64B9" w:rsidTr="00DA3F58">
        <w:trPr>
          <w:trHeight w:val="255"/>
        </w:trPr>
        <w:tc>
          <w:tcPr>
            <w:tcW w:w="31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3156" w:rsidRPr="002F64B9" w:rsidRDefault="00285C91" w:rsidP="008B153D">
            <w:pPr>
              <w:jc w:val="left"/>
            </w:pPr>
            <w:r w:rsidRPr="002F64B9">
              <w:t>Code de l’exploitant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3156" w:rsidRPr="002F64B9" w:rsidRDefault="00FE3156" w:rsidP="002F64B9"/>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FE3156" w:rsidRPr="002F64B9" w:rsidRDefault="0012576D" w:rsidP="002F64B9">
            <w:r w:rsidRPr="002F64B9">
              <w:t>Type de zone agro-écologique</w:t>
            </w:r>
          </w:p>
        </w:tc>
        <w:tc>
          <w:tcPr>
            <w:tcW w:w="1134" w:type="dxa"/>
            <w:tcBorders>
              <w:top w:val="single" w:sz="4" w:space="0" w:color="auto"/>
              <w:left w:val="nil"/>
              <w:bottom w:val="single" w:sz="4" w:space="0" w:color="auto"/>
              <w:right w:val="single" w:sz="8" w:space="0" w:color="000000"/>
            </w:tcBorders>
            <w:shd w:val="clear" w:color="auto" w:fill="auto"/>
            <w:noWrap/>
            <w:vAlign w:val="center"/>
            <w:hideMark/>
          </w:tcPr>
          <w:p w:rsidR="00FE3156" w:rsidRPr="002F64B9" w:rsidRDefault="00FE3156" w:rsidP="002F64B9"/>
        </w:tc>
      </w:tr>
      <w:tr w:rsidR="00FE3156" w:rsidRPr="002F64B9" w:rsidTr="00DA3F58">
        <w:trPr>
          <w:trHeight w:val="255"/>
        </w:trPr>
        <w:tc>
          <w:tcPr>
            <w:tcW w:w="3133" w:type="dxa"/>
            <w:tcBorders>
              <w:top w:val="nil"/>
              <w:left w:val="single" w:sz="8" w:space="0" w:color="auto"/>
              <w:bottom w:val="single" w:sz="4" w:space="0" w:color="auto"/>
              <w:right w:val="single" w:sz="4" w:space="0" w:color="auto"/>
            </w:tcBorders>
            <w:shd w:val="clear" w:color="auto" w:fill="auto"/>
            <w:noWrap/>
            <w:vAlign w:val="bottom"/>
            <w:hideMark/>
          </w:tcPr>
          <w:p w:rsidR="00FE3156" w:rsidRPr="002F64B9" w:rsidRDefault="00285C91" w:rsidP="008B153D">
            <w:pPr>
              <w:jc w:val="left"/>
            </w:pPr>
            <w:r w:rsidRPr="002F64B9">
              <w:t>Nom de GFC</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3156" w:rsidRPr="002F64B9" w:rsidRDefault="00FE3156" w:rsidP="002F64B9"/>
        </w:tc>
        <w:tc>
          <w:tcPr>
            <w:tcW w:w="3402" w:type="dxa"/>
            <w:tcBorders>
              <w:top w:val="nil"/>
              <w:left w:val="nil"/>
              <w:bottom w:val="single" w:sz="4" w:space="0" w:color="auto"/>
              <w:right w:val="single" w:sz="4" w:space="0" w:color="auto"/>
            </w:tcBorders>
            <w:shd w:val="clear" w:color="auto" w:fill="auto"/>
            <w:noWrap/>
            <w:vAlign w:val="bottom"/>
            <w:hideMark/>
          </w:tcPr>
          <w:p w:rsidR="00FE3156" w:rsidRPr="002F64B9" w:rsidRDefault="0012576D" w:rsidP="002F64B9">
            <w:r w:rsidRPr="002F64B9">
              <w:t>Campagne</w:t>
            </w:r>
          </w:p>
        </w:tc>
        <w:tc>
          <w:tcPr>
            <w:tcW w:w="1134" w:type="dxa"/>
            <w:tcBorders>
              <w:top w:val="single" w:sz="4" w:space="0" w:color="auto"/>
              <w:left w:val="nil"/>
              <w:bottom w:val="single" w:sz="4" w:space="0" w:color="auto"/>
              <w:right w:val="single" w:sz="8" w:space="0" w:color="000000"/>
            </w:tcBorders>
            <w:shd w:val="clear" w:color="auto" w:fill="auto"/>
            <w:noWrap/>
            <w:vAlign w:val="center"/>
            <w:hideMark/>
          </w:tcPr>
          <w:p w:rsidR="00FE3156" w:rsidRPr="002F64B9" w:rsidRDefault="00FE3156" w:rsidP="002F64B9"/>
        </w:tc>
      </w:tr>
      <w:tr w:rsidR="00FE3156" w:rsidRPr="002F64B9" w:rsidTr="00DA3F58">
        <w:trPr>
          <w:trHeight w:val="255"/>
        </w:trPr>
        <w:tc>
          <w:tcPr>
            <w:tcW w:w="3133" w:type="dxa"/>
            <w:tcBorders>
              <w:top w:val="nil"/>
              <w:left w:val="single" w:sz="8" w:space="0" w:color="auto"/>
              <w:bottom w:val="single" w:sz="4" w:space="0" w:color="auto"/>
              <w:right w:val="single" w:sz="4" w:space="0" w:color="auto"/>
            </w:tcBorders>
            <w:shd w:val="clear" w:color="auto" w:fill="auto"/>
            <w:noWrap/>
            <w:vAlign w:val="bottom"/>
            <w:hideMark/>
          </w:tcPr>
          <w:p w:rsidR="00FE3156" w:rsidRPr="002F64B9" w:rsidRDefault="00285C91" w:rsidP="008B153D">
            <w:pPr>
              <w:jc w:val="left"/>
            </w:pPr>
            <w:r w:rsidRPr="002F64B9">
              <w:t>Type de GFC</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3156" w:rsidRPr="002F64B9" w:rsidRDefault="00FE3156" w:rsidP="002F64B9"/>
        </w:tc>
        <w:tc>
          <w:tcPr>
            <w:tcW w:w="3402" w:type="dxa"/>
            <w:tcBorders>
              <w:top w:val="nil"/>
              <w:left w:val="nil"/>
              <w:bottom w:val="single" w:sz="4" w:space="0" w:color="auto"/>
              <w:right w:val="single" w:sz="4" w:space="0" w:color="auto"/>
            </w:tcBorders>
            <w:shd w:val="clear" w:color="auto" w:fill="auto"/>
            <w:noWrap/>
            <w:vAlign w:val="bottom"/>
            <w:hideMark/>
          </w:tcPr>
          <w:p w:rsidR="00FE3156" w:rsidRPr="002F64B9" w:rsidRDefault="0012576D" w:rsidP="002F64B9">
            <w:r w:rsidRPr="002F64B9">
              <w:t>Saison</w:t>
            </w:r>
          </w:p>
        </w:tc>
        <w:tc>
          <w:tcPr>
            <w:tcW w:w="1134" w:type="dxa"/>
            <w:tcBorders>
              <w:top w:val="single" w:sz="4" w:space="0" w:color="auto"/>
              <w:left w:val="nil"/>
              <w:bottom w:val="single" w:sz="4" w:space="0" w:color="auto"/>
              <w:right w:val="single" w:sz="8" w:space="0" w:color="000000"/>
            </w:tcBorders>
            <w:shd w:val="clear" w:color="auto" w:fill="auto"/>
            <w:noWrap/>
            <w:vAlign w:val="center"/>
            <w:hideMark/>
          </w:tcPr>
          <w:p w:rsidR="00FE3156" w:rsidRPr="002F64B9" w:rsidRDefault="00FE3156" w:rsidP="002F64B9"/>
        </w:tc>
      </w:tr>
      <w:tr w:rsidR="00FE3156" w:rsidRPr="002F64B9" w:rsidTr="00DA3F58">
        <w:trPr>
          <w:trHeight w:val="255"/>
        </w:trPr>
        <w:tc>
          <w:tcPr>
            <w:tcW w:w="3133" w:type="dxa"/>
            <w:tcBorders>
              <w:top w:val="nil"/>
              <w:left w:val="single" w:sz="8" w:space="0" w:color="auto"/>
              <w:bottom w:val="single" w:sz="4" w:space="0" w:color="auto"/>
              <w:right w:val="single" w:sz="4" w:space="0" w:color="auto"/>
            </w:tcBorders>
            <w:shd w:val="clear" w:color="auto" w:fill="auto"/>
            <w:noWrap/>
            <w:vAlign w:val="bottom"/>
            <w:hideMark/>
          </w:tcPr>
          <w:p w:rsidR="00FE3156" w:rsidRPr="002F64B9" w:rsidRDefault="00285C91" w:rsidP="008B153D">
            <w:pPr>
              <w:jc w:val="left"/>
            </w:pPr>
            <w:r w:rsidRPr="002F64B9">
              <w:t>Nom producteur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3156" w:rsidRPr="002F64B9" w:rsidRDefault="00FE3156" w:rsidP="002F64B9"/>
        </w:tc>
        <w:tc>
          <w:tcPr>
            <w:tcW w:w="3402" w:type="dxa"/>
            <w:tcBorders>
              <w:top w:val="nil"/>
              <w:left w:val="nil"/>
              <w:bottom w:val="single" w:sz="4" w:space="0" w:color="auto"/>
              <w:right w:val="single" w:sz="4" w:space="0" w:color="auto"/>
            </w:tcBorders>
            <w:shd w:val="clear" w:color="auto" w:fill="auto"/>
            <w:noWrap/>
            <w:vAlign w:val="bottom"/>
            <w:hideMark/>
          </w:tcPr>
          <w:p w:rsidR="00FE3156" w:rsidRPr="002F64B9" w:rsidRDefault="0012576D" w:rsidP="002F64B9">
            <w:r w:rsidRPr="002F64B9">
              <w:t>Culture</w:t>
            </w:r>
          </w:p>
        </w:tc>
        <w:tc>
          <w:tcPr>
            <w:tcW w:w="1134" w:type="dxa"/>
            <w:tcBorders>
              <w:top w:val="single" w:sz="4" w:space="0" w:color="auto"/>
              <w:left w:val="nil"/>
              <w:bottom w:val="single" w:sz="4" w:space="0" w:color="auto"/>
              <w:right w:val="single" w:sz="8" w:space="0" w:color="000000"/>
            </w:tcBorders>
            <w:shd w:val="clear" w:color="auto" w:fill="auto"/>
            <w:noWrap/>
            <w:vAlign w:val="center"/>
            <w:hideMark/>
          </w:tcPr>
          <w:p w:rsidR="00FE3156" w:rsidRPr="002F64B9" w:rsidRDefault="00FE3156" w:rsidP="002F64B9"/>
        </w:tc>
      </w:tr>
      <w:tr w:rsidR="0012576D" w:rsidRPr="002F64B9" w:rsidTr="00DA3F58">
        <w:trPr>
          <w:trHeight w:val="255"/>
        </w:trPr>
        <w:tc>
          <w:tcPr>
            <w:tcW w:w="3133" w:type="dxa"/>
            <w:tcBorders>
              <w:top w:val="nil"/>
              <w:left w:val="single" w:sz="8" w:space="0" w:color="auto"/>
              <w:bottom w:val="single" w:sz="4" w:space="0" w:color="auto"/>
              <w:right w:val="single" w:sz="4" w:space="0" w:color="auto"/>
            </w:tcBorders>
            <w:shd w:val="clear" w:color="auto" w:fill="auto"/>
            <w:noWrap/>
            <w:vAlign w:val="bottom"/>
            <w:hideMark/>
          </w:tcPr>
          <w:p w:rsidR="0012576D" w:rsidRPr="002F64B9" w:rsidRDefault="00285C91" w:rsidP="008B153D">
            <w:pPr>
              <w:jc w:val="left"/>
            </w:pPr>
            <w:r w:rsidRPr="002F64B9">
              <w:t>Commune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2576D" w:rsidRPr="002F64B9" w:rsidRDefault="0012576D" w:rsidP="002F64B9"/>
        </w:tc>
        <w:tc>
          <w:tcPr>
            <w:tcW w:w="3402" w:type="dxa"/>
            <w:tcBorders>
              <w:top w:val="nil"/>
              <w:left w:val="nil"/>
              <w:bottom w:val="single" w:sz="4" w:space="0" w:color="auto"/>
              <w:right w:val="single" w:sz="4" w:space="0" w:color="auto"/>
            </w:tcBorders>
            <w:shd w:val="clear" w:color="auto" w:fill="auto"/>
            <w:noWrap/>
            <w:vAlign w:val="bottom"/>
            <w:hideMark/>
          </w:tcPr>
          <w:p w:rsidR="0012576D" w:rsidRPr="002F64B9" w:rsidRDefault="0012576D" w:rsidP="002F64B9">
            <w:r w:rsidRPr="002F64B9">
              <w:t>Superficie</w:t>
            </w:r>
          </w:p>
        </w:tc>
        <w:tc>
          <w:tcPr>
            <w:tcW w:w="1134" w:type="dxa"/>
            <w:tcBorders>
              <w:top w:val="single" w:sz="4" w:space="0" w:color="auto"/>
              <w:left w:val="nil"/>
              <w:bottom w:val="single" w:sz="4" w:space="0" w:color="auto"/>
              <w:right w:val="single" w:sz="8" w:space="0" w:color="000000"/>
            </w:tcBorders>
            <w:shd w:val="clear" w:color="auto" w:fill="auto"/>
            <w:noWrap/>
            <w:vAlign w:val="center"/>
            <w:hideMark/>
          </w:tcPr>
          <w:p w:rsidR="0012576D" w:rsidRPr="002F64B9" w:rsidRDefault="0012576D" w:rsidP="002F64B9"/>
        </w:tc>
      </w:tr>
      <w:tr w:rsidR="00285C91" w:rsidRPr="002F64B9" w:rsidTr="00DA3F58">
        <w:trPr>
          <w:trHeight w:val="255"/>
        </w:trPr>
        <w:tc>
          <w:tcPr>
            <w:tcW w:w="3133" w:type="dxa"/>
            <w:tcBorders>
              <w:top w:val="nil"/>
              <w:left w:val="single" w:sz="8" w:space="0" w:color="auto"/>
              <w:bottom w:val="single" w:sz="4" w:space="0" w:color="auto"/>
              <w:right w:val="single" w:sz="4" w:space="0" w:color="auto"/>
            </w:tcBorders>
            <w:shd w:val="clear" w:color="auto" w:fill="auto"/>
            <w:noWrap/>
            <w:vAlign w:val="bottom"/>
            <w:hideMark/>
          </w:tcPr>
          <w:p w:rsidR="00285C91" w:rsidRPr="002F64B9" w:rsidRDefault="00285C91" w:rsidP="002F64B9">
            <w:r w:rsidRPr="002F64B9">
              <w:t>Village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85C91" w:rsidRPr="002F64B9" w:rsidRDefault="00285C91" w:rsidP="002F64B9"/>
        </w:tc>
        <w:tc>
          <w:tcPr>
            <w:tcW w:w="3402" w:type="dxa"/>
            <w:tcBorders>
              <w:top w:val="nil"/>
              <w:left w:val="nil"/>
              <w:bottom w:val="single" w:sz="4" w:space="0" w:color="auto"/>
              <w:right w:val="single" w:sz="4" w:space="0" w:color="auto"/>
            </w:tcBorders>
            <w:shd w:val="clear" w:color="auto" w:fill="auto"/>
            <w:noWrap/>
            <w:vAlign w:val="bottom"/>
            <w:hideMark/>
          </w:tcPr>
          <w:p w:rsidR="00285C91" w:rsidRPr="002F64B9" w:rsidRDefault="00285C91" w:rsidP="002F64B9">
            <w:r w:rsidRPr="002F64B9">
              <w:t>Numéro parcelle</w:t>
            </w:r>
          </w:p>
        </w:tc>
        <w:tc>
          <w:tcPr>
            <w:tcW w:w="1134" w:type="dxa"/>
            <w:tcBorders>
              <w:top w:val="single" w:sz="4" w:space="0" w:color="auto"/>
              <w:left w:val="nil"/>
              <w:bottom w:val="single" w:sz="4" w:space="0" w:color="auto"/>
              <w:right w:val="single" w:sz="8" w:space="0" w:color="000000"/>
            </w:tcBorders>
            <w:shd w:val="clear" w:color="auto" w:fill="auto"/>
            <w:noWrap/>
            <w:vAlign w:val="center"/>
            <w:hideMark/>
          </w:tcPr>
          <w:p w:rsidR="00285C91" w:rsidRPr="002F64B9" w:rsidRDefault="00285C91" w:rsidP="002F64B9"/>
        </w:tc>
      </w:tr>
      <w:tr w:rsidR="00FE3156" w:rsidRPr="002F64B9" w:rsidTr="00DA3F58">
        <w:trPr>
          <w:trHeight w:val="187"/>
        </w:trPr>
        <w:tc>
          <w:tcPr>
            <w:tcW w:w="9086" w:type="dxa"/>
            <w:gridSpan w:val="4"/>
            <w:tcBorders>
              <w:top w:val="single" w:sz="8" w:space="0" w:color="auto"/>
              <w:left w:val="single" w:sz="8" w:space="0" w:color="auto"/>
              <w:bottom w:val="single" w:sz="8" w:space="0" w:color="auto"/>
              <w:right w:val="single" w:sz="8" w:space="0" w:color="000000"/>
            </w:tcBorders>
            <w:shd w:val="clear" w:color="auto" w:fill="BFBFBF"/>
            <w:noWrap/>
            <w:vAlign w:val="center"/>
            <w:hideMark/>
          </w:tcPr>
          <w:p w:rsidR="00FE3156" w:rsidRPr="00175BDB" w:rsidRDefault="00FE3156" w:rsidP="008B153D">
            <w:pPr>
              <w:jc w:val="center"/>
              <w:rPr>
                <w:b/>
              </w:rPr>
            </w:pPr>
            <w:r w:rsidRPr="00175BDB">
              <w:rPr>
                <w:b/>
              </w:rPr>
              <w:t>CALCUL DE LA MARGE APRES INTRANTS (MARI)</w:t>
            </w:r>
          </w:p>
        </w:tc>
      </w:tr>
      <w:tr w:rsidR="00FE3156" w:rsidRPr="002F64B9" w:rsidTr="00DA3F58">
        <w:trPr>
          <w:trHeight w:val="255"/>
        </w:trPr>
        <w:tc>
          <w:tcPr>
            <w:tcW w:w="3133" w:type="dxa"/>
            <w:tcBorders>
              <w:top w:val="nil"/>
              <w:left w:val="single" w:sz="8" w:space="0" w:color="auto"/>
              <w:bottom w:val="single" w:sz="4" w:space="0" w:color="auto"/>
              <w:right w:val="single" w:sz="4" w:space="0" w:color="auto"/>
            </w:tcBorders>
            <w:shd w:val="clear" w:color="auto" w:fill="auto"/>
            <w:noWrap/>
            <w:vAlign w:val="bottom"/>
            <w:hideMark/>
          </w:tcPr>
          <w:p w:rsidR="00FE3156" w:rsidRPr="008B153D" w:rsidRDefault="00FE3156" w:rsidP="008B153D">
            <w:pPr>
              <w:jc w:val="center"/>
              <w:rPr>
                <w:b/>
              </w:rPr>
            </w:pPr>
            <w:r w:rsidRPr="008B153D">
              <w:rPr>
                <w:b/>
              </w:rPr>
              <w:t>CHARGES</w:t>
            </w:r>
          </w:p>
        </w:tc>
        <w:tc>
          <w:tcPr>
            <w:tcW w:w="1417" w:type="dxa"/>
            <w:tcBorders>
              <w:top w:val="nil"/>
              <w:left w:val="nil"/>
              <w:bottom w:val="single" w:sz="4" w:space="0" w:color="auto"/>
              <w:right w:val="single" w:sz="4" w:space="0" w:color="auto"/>
            </w:tcBorders>
            <w:shd w:val="clear" w:color="auto" w:fill="auto"/>
            <w:noWrap/>
            <w:vAlign w:val="center"/>
            <w:hideMark/>
          </w:tcPr>
          <w:p w:rsidR="00FE3156" w:rsidRPr="008B153D" w:rsidRDefault="005B3DC7" w:rsidP="008B153D">
            <w:pPr>
              <w:jc w:val="center"/>
              <w:rPr>
                <w:b/>
              </w:rPr>
            </w:pPr>
            <w:r w:rsidRPr="008B153D">
              <w:rPr>
                <w:b/>
              </w:rPr>
              <w:t>MONTANT</w:t>
            </w:r>
          </w:p>
        </w:tc>
        <w:tc>
          <w:tcPr>
            <w:tcW w:w="3402" w:type="dxa"/>
            <w:tcBorders>
              <w:top w:val="nil"/>
              <w:left w:val="nil"/>
              <w:bottom w:val="single" w:sz="4" w:space="0" w:color="auto"/>
              <w:right w:val="single" w:sz="4" w:space="0" w:color="auto"/>
            </w:tcBorders>
            <w:shd w:val="clear" w:color="auto" w:fill="auto"/>
            <w:noWrap/>
            <w:vAlign w:val="bottom"/>
            <w:hideMark/>
          </w:tcPr>
          <w:p w:rsidR="00FE3156" w:rsidRPr="008B153D" w:rsidRDefault="00285C91" w:rsidP="008B153D">
            <w:pPr>
              <w:jc w:val="center"/>
              <w:rPr>
                <w:b/>
              </w:rPr>
            </w:pPr>
            <w:r w:rsidRPr="008B153D">
              <w:rPr>
                <w:b/>
              </w:rPr>
              <w:t>PRODUIT</w:t>
            </w:r>
          </w:p>
        </w:tc>
        <w:tc>
          <w:tcPr>
            <w:tcW w:w="1134" w:type="dxa"/>
            <w:tcBorders>
              <w:top w:val="nil"/>
              <w:left w:val="nil"/>
              <w:bottom w:val="single" w:sz="4" w:space="0" w:color="auto"/>
              <w:right w:val="single" w:sz="8" w:space="0" w:color="000000"/>
            </w:tcBorders>
            <w:shd w:val="clear" w:color="auto" w:fill="auto"/>
            <w:noWrap/>
            <w:vAlign w:val="center"/>
            <w:hideMark/>
          </w:tcPr>
          <w:p w:rsidR="00FE3156" w:rsidRPr="008B153D" w:rsidRDefault="005B3DC7" w:rsidP="008B153D">
            <w:pPr>
              <w:jc w:val="center"/>
              <w:rPr>
                <w:b/>
              </w:rPr>
            </w:pPr>
            <w:r w:rsidRPr="008B153D">
              <w:rPr>
                <w:b/>
              </w:rPr>
              <w:t>MONTANT</w:t>
            </w:r>
          </w:p>
        </w:tc>
      </w:tr>
      <w:tr w:rsidR="00FE3156" w:rsidRPr="002F64B9" w:rsidTr="00DA3F58">
        <w:trPr>
          <w:trHeight w:val="255"/>
        </w:trPr>
        <w:tc>
          <w:tcPr>
            <w:tcW w:w="31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3156" w:rsidRPr="00175BDB" w:rsidRDefault="00FE3156" w:rsidP="00175BDB">
            <w:r w:rsidRPr="00175BDB">
              <w:t>Dépense en semences</w:t>
            </w:r>
          </w:p>
        </w:tc>
        <w:tc>
          <w:tcPr>
            <w:tcW w:w="1417" w:type="dxa"/>
            <w:tcBorders>
              <w:top w:val="nil"/>
              <w:left w:val="nil"/>
              <w:bottom w:val="single" w:sz="4" w:space="0" w:color="auto"/>
              <w:right w:val="single" w:sz="4" w:space="0" w:color="auto"/>
            </w:tcBorders>
            <w:shd w:val="clear" w:color="auto" w:fill="auto"/>
            <w:noWrap/>
            <w:vAlign w:val="center"/>
            <w:hideMark/>
          </w:tcPr>
          <w:p w:rsidR="00FE3156" w:rsidRPr="008B153D" w:rsidRDefault="00FE3156" w:rsidP="00175BDB">
            <w:pPr>
              <w:rPr>
                <w:highlight w:val="yellow"/>
              </w:rPr>
            </w:pPr>
          </w:p>
        </w:tc>
        <w:tc>
          <w:tcPr>
            <w:tcW w:w="3402" w:type="dxa"/>
            <w:tcBorders>
              <w:top w:val="nil"/>
              <w:left w:val="nil"/>
              <w:bottom w:val="single" w:sz="4" w:space="0" w:color="auto"/>
              <w:right w:val="single" w:sz="4" w:space="0" w:color="auto"/>
            </w:tcBorders>
            <w:shd w:val="clear" w:color="auto" w:fill="auto"/>
            <w:noWrap/>
            <w:vAlign w:val="bottom"/>
            <w:hideMark/>
          </w:tcPr>
          <w:p w:rsidR="00FE3156" w:rsidRPr="00175BDB" w:rsidRDefault="00FE3156" w:rsidP="00175BDB">
            <w:r w:rsidRPr="00175BDB">
              <w:t>Quantité total récoltée (kg)</w:t>
            </w:r>
          </w:p>
        </w:tc>
        <w:tc>
          <w:tcPr>
            <w:tcW w:w="1134" w:type="dxa"/>
            <w:tcBorders>
              <w:top w:val="single" w:sz="4" w:space="0" w:color="auto"/>
              <w:left w:val="nil"/>
              <w:bottom w:val="single" w:sz="4" w:space="0" w:color="auto"/>
              <w:right w:val="single" w:sz="8" w:space="0" w:color="000000"/>
            </w:tcBorders>
            <w:shd w:val="clear" w:color="auto" w:fill="auto"/>
            <w:noWrap/>
            <w:vAlign w:val="center"/>
            <w:hideMark/>
          </w:tcPr>
          <w:p w:rsidR="00FE3156" w:rsidRPr="008B153D" w:rsidRDefault="00FE3156" w:rsidP="002F64B9">
            <w:pPr>
              <w:rPr>
                <w:highlight w:val="yellow"/>
              </w:rPr>
            </w:pPr>
          </w:p>
        </w:tc>
      </w:tr>
      <w:tr w:rsidR="00FE3156" w:rsidRPr="002F64B9" w:rsidTr="00DA3F58">
        <w:trPr>
          <w:trHeight w:val="255"/>
        </w:trPr>
        <w:tc>
          <w:tcPr>
            <w:tcW w:w="31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3156" w:rsidRPr="00175BDB" w:rsidRDefault="00FE3156" w:rsidP="00175BDB">
            <w:r w:rsidRPr="00175BDB">
              <w:t>Dépense en engrais</w:t>
            </w:r>
          </w:p>
        </w:tc>
        <w:tc>
          <w:tcPr>
            <w:tcW w:w="1417" w:type="dxa"/>
            <w:tcBorders>
              <w:top w:val="nil"/>
              <w:left w:val="nil"/>
              <w:bottom w:val="single" w:sz="4" w:space="0" w:color="auto"/>
              <w:right w:val="single" w:sz="4" w:space="0" w:color="auto"/>
            </w:tcBorders>
            <w:shd w:val="clear" w:color="auto" w:fill="auto"/>
            <w:noWrap/>
            <w:vAlign w:val="center"/>
            <w:hideMark/>
          </w:tcPr>
          <w:p w:rsidR="00FE3156" w:rsidRPr="008B153D" w:rsidRDefault="00FE3156" w:rsidP="00175BDB">
            <w:pPr>
              <w:rPr>
                <w:highlight w:val="yellow"/>
              </w:rPr>
            </w:pPr>
          </w:p>
        </w:tc>
        <w:tc>
          <w:tcPr>
            <w:tcW w:w="3402" w:type="dxa"/>
            <w:tcBorders>
              <w:top w:val="nil"/>
              <w:left w:val="nil"/>
              <w:bottom w:val="single" w:sz="4" w:space="0" w:color="auto"/>
              <w:right w:val="single" w:sz="4" w:space="0" w:color="auto"/>
            </w:tcBorders>
            <w:shd w:val="clear" w:color="auto" w:fill="auto"/>
            <w:noWrap/>
            <w:vAlign w:val="bottom"/>
            <w:hideMark/>
          </w:tcPr>
          <w:p w:rsidR="00FE3156" w:rsidRPr="00175BDB" w:rsidRDefault="00FE3156" w:rsidP="00175BDB">
            <w:r w:rsidRPr="00175BDB">
              <w:t>Prix Unitaire (FCFA/kg)</w:t>
            </w:r>
          </w:p>
        </w:tc>
        <w:tc>
          <w:tcPr>
            <w:tcW w:w="1134" w:type="dxa"/>
            <w:tcBorders>
              <w:top w:val="single" w:sz="4" w:space="0" w:color="auto"/>
              <w:left w:val="nil"/>
              <w:bottom w:val="single" w:sz="4" w:space="0" w:color="auto"/>
              <w:right w:val="single" w:sz="8" w:space="0" w:color="000000"/>
            </w:tcBorders>
            <w:shd w:val="clear" w:color="auto" w:fill="auto"/>
            <w:noWrap/>
            <w:vAlign w:val="center"/>
            <w:hideMark/>
          </w:tcPr>
          <w:p w:rsidR="00FE3156" w:rsidRPr="008B153D" w:rsidRDefault="00FE3156" w:rsidP="002F64B9">
            <w:pPr>
              <w:rPr>
                <w:highlight w:val="yellow"/>
              </w:rPr>
            </w:pPr>
          </w:p>
        </w:tc>
      </w:tr>
      <w:tr w:rsidR="00FE3156" w:rsidRPr="002F64B9" w:rsidTr="00DA3F58">
        <w:trPr>
          <w:trHeight w:val="255"/>
        </w:trPr>
        <w:tc>
          <w:tcPr>
            <w:tcW w:w="31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3156" w:rsidRPr="00175BDB" w:rsidRDefault="00FE3156" w:rsidP="00175BDB">
            <w:pPr>
              <w:jc w:val="left"/>
            </w:pPr>
            <w:r w:rsidRPr="00175BDB">
              <w:t>Dépense en Produits phytosanitaires</w:t>
            </w:r>
          </w:p>
        </w:tc>
        <w:tc>
          <w:tcPr>
            <w:tcW w:w="1417" w:type="dxa"/>
            <w:tcBorders>
              <w:top w:val="nil"/>
              <w:left w:val="nil"/>
              <w:bottom w:val="single" w:sz="4" w:space="0" w:color="auto"/>
              <w:right w:val="single" w:sz="4" w:space="0" w:color="auto"/>
            </w:tcBorders>
            <w:shd w:val="clear" w:color="auto" w:fill="auto"/>
            <w:noWrap/>
            <w:vAlign w:val="center"/>
            <w:hideMark/>
          </w:tcPr>
          <w:p w:rsidR="00FE3156" w:rsidRPr="008B153D" w:rsidRDefault="00FE3156" w:rsidP="00175BDB">
            <w:pPr>
              <w:rPr>
                <w:highlight w:val="yellow"/>
              </w:rPr>
            </w:pP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FE3156" w:rsidRPr="00175BDB" w:rsidRDefault="00FE3156" w:rsidP="00DA3F58">
            <w:pPr>
              <w:jc w:val="left"/>
              <w:rPr>
                <w:b/>
              </w:rPr>
            </w:pPr>
            <w:r w:rsidRPr="00175BDB">
              <w:rPr>
                <w:b/>
              </w:rPr>
              <w:t>Valorisation (valeur de production)</w:t>
            </w:r>
          </w:p>
        </w:tc>
        <w:tc>
          <w:tcPr>
            <w:tcW w:w="1134"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FE3156" w:rsidRPr="008B153D" w:rsidRDefault="00FE3156" w:rsidP="002F64B9">
            <w:pPr>
              <w:rPr>
                <w:highlight w:val="yellow"/>
              </w:rPr>
            </w:pPr>
          </w:p>
        </w:tc>
      </w:tr>
      <w:tr w:rsidR="00FE3156" w:rsidRPr="002F64B9" w:rsidTr="00DA3F58">
        <w:trPr>
          <w:trHeight w:val="270"/>
        </w:trPr>
        <w:tc>
          <w:tcPr>
            <w:tcW w:w="3133" w:type="dxa"/>
            <w:tcBorders>
              <w:top w:val="single" w:sz="4" w:space="0" w:color="auto"/>
              <w:left w:val="single" w:sz="8" w:space="0" w:color="auto"/>
              <w:bottom w:val="nil"/>
              <w:right w:val="single" w:sz="4" w:space="0" w:color="auto"/>
            </w:tcBorders>
            <w:shd w:val="clear" w:color="auto" w:fill="auto"/>
            <w:noWrap/>
            <w:vAlign w:val="bottom"/>
            <w:hideMark/>
          </w:tcPr>
          <w:p w:rsidR="00FE3156" w:rsidRPr="00175BDB" w:rsidRDefault="00FE3156" w:rsidP="00175BDB">
            <w:pPr>
              <w:jc w:val="left"/>
              <w:rPr>
                <w:b/>
              </w:rPr>
            </w:pPr>
            <w:r w:rsidRPr="00175BDB">
              <w:rPr>
                <w:b/>
              </w:rPr>
              <w:t xml:space="preserve">Sous-total 1 (Total intrants) </w:t>
            </w:r>
          </w:p>
        </w:tc>
        <w:tc>
          <w:tcPr>
            <w:tcW w:w="1417" w:type="dxa"/>
            <w:tcBorders>
              <w:top w:val="nil"/>
              <w:left w:val="nil"/>
              <w:bottom w:val="nil"/>
              <w:right w:val="single" w:sz="4" w:space="0" w:color="auto"/>
            </w:tcBorders>
            <w:shd w:val="clear" w:color="auto" w:fill="auto"/>
            <w:noWrap/>
            <w:vAlign w:val="center"/>
            <w:hideMark/>
          </w:tcPr>
          <w:p w:rsidR="00FE3156" w:rsidRPr="008B153D" w:rsidRDefault="00FE3156" w:rsidP="00175BDB">
            <w:pPr>
              <w:rPr>
                <w:highlight w:val="yellow"/>
              </w:rPr>
            </w:pPr>
          </w:p>
        </w:tc>
        <w:tc>
          <w:tcPr>
            <w:tcW w:w="3402" w:type="dxa"/>
            <w:vMerge/>
            <w:tcBorders>
              <w:top w:val="nil"/>
              <w:left w:val="single" w:sz="4" w:space="0" w:color="auto"/>
              <w:bottom w:val="single" w:sz="4" w:space="0" w:color="auto"/>
              <w:right w:val="single" w:sz="4" w:space="0" w:color="auto"/>
            </w:tcBorders>
            <w:vAlign w:val="center"/>
            <w:hideMark/>
          </w:tcPr>
          <w:p w:rsidR="00FE3156" w:rsidRPr="008B153D" w:rsidRDefault="00FE3156" w:rsidP="00175BDB">
            <w:pPr>
              <w:rPr>
                <w:highlight w:val="yellow"/>
              </w:rPr>
            </w:pPr>
          </w:p>
        </w:tc>
        <w:tc>
          <w:tcPr>
            <w:tcW w:w="1134" w:type="dxa"/>
            <w:vMerge/>
            <w:tcBorders>
              <w:top w:val="single" w:sz="4" w:space="0" w:color="auto"/>
              <w:left w:val="single" w:sz="4" w:space="0" w:color="auto"/>
              <w:bottom w:val="single" w:sz="4" w:space="0" w:color="auto"/>
              <w:right w:val="single" w:sz="8" w:space="0" w:color="000000"/>
            </w:tcBorders>
            <w:vAlign w:val="center"/>
            <w:hideMark/>
          </w:tcPr>
          <w:p w:rsidR="00FE3156" w:rsidRPr="008B153D" w:rsidRDefault="00FE3156" w:rsidP="002F64B9">
            <w:pPr>
              <w:rPr>
                <w:highlight w:val="yellow"/>
              </w:rPr>
            </w:pPr>
          </w:p>
        </w:tc>
      </w:tr>
      <w:tr w:rsidR="00FE3156" w:rsidRPr="002F64B9" w:rsidTr="00DA3F58">
        <w:trPr>
          <w:trHeight w:val="270"/>
        </w:trPr>
        <w:tc>
          <w:tcPr>
            <w:tcW w:w="9086"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3156" w:rsidRPr="00175BDB" w:rsidRDefault="00FE3156" w:rsidP="00175BDB">
            <w:r w:rsidRPr="00175BDB">
              <w:t>Valorisation ou valeur de product</w:t>
            </w:r>
            <w:r w:rsidR="00CC6FC7" w:rsidRPr="00175BDB">
              <w:t xml:space="preserve">ion = Quantité totale récoltée </w:t>
            </w:r>
            <w:r w:rsidRPr="00175BDB">
              <w:t>(x) Prix Unitaire</w:t>
            </w:r>
          </w:p>
        </w:tc>
      </w:tr>
      <w:tr w:rsidR="00FE3156" w:rsidRPr="002F64B9" w:rsidTr="00DA3F58">
        <w:trPr>
          <w:trHeight w:val="125"/>
        </w:trPr>
        <w:tc>
          <w:tcPr>
            <w:tcW w:w="90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E3156" w:rsidRPr="00175BDB" w:rsidRDefault="00FE3156" w:rsidP="00175BDB">
            <w:pPr>
              <w:rPr>
                <w:b/>
              </w:rPr>
            </w:pPr>
            <w:r w:rsidRPr="00175BDB">
              <w:rPr>
                <w:b/>
              </w:rPr>
              <w:t xml:space="preserve">MARI de la parcelle = Valeur de </w:t>
            </w:r>
            <w:r w:rsidR="007462B3" w:rsidRPr="00175BDB">
              <w:rPr>
                <w:b/>
              </w:rPr>
              <w:t>la production - Total Intrants</w:t>
            </w:r>
          </w:p>
        </w:tc>
      </w:tr>
      <w:tr w:rsidR="00FE3156" w:rsidRPr="002F64B9" w:rsidTr="00DA3F58">
        <w:trPr>
          <w:trHeight w:val="143"/>
        </w:trPr>
        <w:tc>
          <w:tcPr>
            <w:tcW w:w="90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E3156" w:rsidRPr="00175BDB" w:rsidRDefault="00FE3156" w:rsidP="00175BDB">
            <w:pPr>
              <w:rPr>
                <w:b/>
              </w:rPr>
            </w:pPr>
            <w:r w:rsidRPr="00175BDB">
              <w:rPr>
                <w:b/>
              </w:rPr>
              <w:t>MARI à l'hectare = (Valeur de la production</w:t>
            </w:r>
            <w:r w:rsidR="00285C91" w:rsidRPr="00175BDB">
              <w:rPr>
                <w:b/>
              </w:rPr>
              <w:t xml:space="preserve"> - Total Intrants)/</w:t>
            </w:r>
            <w:r w:rsidR="00F43852" w:rsidRPr="00175BDB">
              <w:rPr>
                <w:b/>
              </w:rPr>
              <w:t>superficie</w:t>
            </w:r>
          </w:p>
        </w:tc>
      </w:tr>
      <w:tr w:rsidR="00FE3156" w:rsidRPr="002F64B9" w:rsidTr="00DA3F58">
        <w:trPr>
          <w:trHeight w:val="166"/>
        </w:trPr>
        <w:tc>
          <w:tcPr>
            <w:tcW w:w="9086" w:type="dxa"/>
            <w:gridSpan w:val="4"/>
            <w:tcBorders>
              <w:top w:val="single" w:sz="8" w:space="0" w:color="auto"/>
              <w:left w:val="single" w:sz="8" w:space="0" w:color="auto"/>
              <w:bottom w:val="single" w:sz="8" w:space="0" w:color="auto"/>
              <w:right w:val="single" w:sz="8" w:space="0" w:color="000000"/>
            </w:tcBorders>
            <w:shd w:val="clear" w:color="auto" w:fill="BFBFBF"/>
            <w:noWrap/>
            <w:vAlign w:val="center"/>
            <w:hideMark/>
          </w:tcPr>
          <w:p w:rsidR="00FE3156" w:rsidRPr="00175BDB" w:rsidRDefault="00FE3156" w:rsidP="00175BDB">
            <w:pPr>
              <w:jc w:val="center"/>
              <w:rPr>
                <w:b/>
              </w:rPr>
            </w:pPr>
            <w:r w:rsidRPr="00175BDB">
              <w:rPr>
                <w:b/>
              </w:rPr>
              <w:t>CALCUL DE LA MARGE BRUTE (MB)</w:t>
            </w:r>
          </w:p>
        </w:tc>
      </w:tr>
      <w:tr w:rsidR="00FE3156" w:rsidRPr="002F64B9" w:rsidTr="00DA3F58">
        <w:trPr>
          <w:trHeight w:val="255"/>
        </w:trPr>
        <w:tc>
          <w:tcPr>
            <w:tcW w:w="31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E3156" w:rsidRPr="00175BDB" w:rsidRDefault="005903B6" w:rsidP="00175BDB">
            <w:pPr>
              <w:jc w:val="left"/>
            </w:pPr>
            <w:r w:rsidRPr="00175BDB">
              <w:t>Dépense pour les salariés occasionnels</w:t>
            </w:r>
          </w:p>
        </w:tc>
        <w:tc>
          <w:tcPr>
            <w:tcW w:w="1417" w:type="dxa"/>
            <w:tcBorders>
              <w:top w:val="nil"/>
              <w:left w:val="nil"/>
              <w:bottom w:val="single" w:sz="4" w:space="0" w:color="auto"/>
              <w:right w:val="single" w:sz="4" w:space="0" w:color="auto"/>
            </w:tcBorders>
            <w:shd w:val="clear" w:color="auto" w:fill="auto"/>
            <w:noWrap/>
            <w:vAlign w:val="center"/>
            <w:hideMark/>
          </w:tcPr>
          <w:p w:rsidR="00FE3156" w:rsidRPr="00175BDB" w:rsidRDefault="00FE3156" w:rsidP="00175BDB"/>
        </w:tc>
        <w:tc>
          <w:tcPr>
            <w:tcW w:w="34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156" w:rsidRPr="00175BDB" w:rsidRDefault="00FE3156" w:rsidP="00175BDB">
            <w:r w:rsidRPr="00175BDB">
              <w:t>Valeur de la production</w:t>
            </w:r>
          </w:p>
        </w:tc>
        <w:tc>
          <w:tcPr>
            <w:tcW w:w="1134"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FE3156" w:rsidRPr="008B153D" w:rsidRDefault="00FE3156" w:rsidP="002F64B9">
            <w:pPr>
              <w:rPr>
                <w:highlight w:val="yellow"/>
              </w:rPr>
            </w:pPr>
          </w:p>
        </w:tc>
      </w:tr>
      <w:tr w:rsidR="00FE3156" w:rsidRPr="002F64B9" w:rsidTr="00DA3F58">
        <w:trPr>
          <w:trHeight w:val="270"/>
        </w:trPr>
        <w:tc>
          <w:tcPr>
            <w:tcW w:w="313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E3156" w:rsidRPr="00175BDB" w:rsidRDefault="00FE3156" w:rsidP="00175BDB">
            <w:pPr>
              <w:jc w:val="left"/>
              <w:rPr>
                <w:b/>
              </w:rPr>
            </w:pPr>
            <w:r w:rsidRPr="00175BDB">
              <w:rPr>
                <w:b/>
              </w:rPr>
              <w:t xml:space="preserve">Sous-total 2 (charges </w:t>
            </w:r>
            <w:r w:rsidRPr="00175BDB">
              <w:rPr>
                <w:b/>
              </w:rPr>
              <w:lastRenderedPageBreak/>
              <w:t>opérationnelles)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E3156" w:rsidRPr="00175BDB" w:rsidRDefault="00FE3156" w:rsidP="002F64B9"/>
        </w:tc>
        <w:tc>
          <w:tcPr>
            <w:tcW w:w="3402" w:type="dxa"/>
            <w:vMerge/>
            <w:tcBorders>
              <w:top w:val="single" w:sz="8" w:space="0" w:color="000000"/>
              <w:left w:val="single" w:sz="4" w:space="0" w:color="auto"/>
              <w:bottom w:val="single" w:sz="4" w:space="0" w:color="auto"/>
              <w:right w:val="single" w:sz="4" w:space="0" w:color="auto"/>
            </w:tcBorders>
            <w:vAlign w:val="center"/>
            <w:hideMark/>
          </w:tcPr>
          <w:p w:rsidR="00FE3156" w:rsidRPr="008B153D" w:rsidRDefault="00FE3156" w:rsidP="002F64B9">
            <w:pPr>
              <w:rPr>
                <w:highlight w:val="yellow"/>
              </w:rPr>
            </w:pPr>
          </w:p>
        </w:tc>
        <w:tc>
          <w:tcPr>
            <w:tcW w:w="1134" w:type="dxa"/>
            <w:vMerge/>
            <w:tcBorders>
              <w:top w:val="single" w:sz="8" w:space="0" w:color="auto"/>
              <w:left w:val="single" w:sz="4" w:space="0" w:color="auto"/>
              <w:bottom w:val="single" w:sz="8" w:space="0" w:color="000000"/>
              <w:right w:val="single" w:sz="8" w:space="0" w:color="000000"/>
            </w:tcBorders>
            <w:vAlign w:val="center"/>
            <w:hideMark/>
          </w:tcPr>
          <w:p w:rsidR="00FE3156" w:rsidRPr="008B153D" w:rsidRDefault="00FE3156" w:rsidP="002F64B9">
            <w:pPr>
              <w:rPr>
                <w:highlight w:val="yellow"/>
              </w:rPr>
            </w:pPr>
          </w:p>
        </w:tc>
      </w:tr>
      <w:tr w:rsidR="00FE3156" w:rsidRPr="002F64B9" w:rsidTr="00DA3F58">
        <w:trPr>
          <w:trHeight w:val="270"/>
        </w:trPr>
        <w:tc>
          <w:tcPr>
            <w:tcW w:w="9086"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3156" w:rsidRPr="00175BDB" w:rsidRDefault="00CC6FC7" w:rsidP="002F64B9">
            <w:r w:rsidRPr="00175BDB">
              <w:lastRenderedPageBreak/>
              <w:t>NB</w:t>
            </w:r>
            <w:r w:rsidR="00FE3156" w:rsidRPr="00175BDB">
              <w:t xml:space="preserve"> : Charges Opérationnelles = Total intrants + </w:t>
            </w:r>
            <w:r w:rsidR="005903B6" w:rsidRPr="00175BDB">
              <w:t>Dépense pour les salariés Occasionnels</w:t>
            </w:r>
          </w:p>
        </w:tc>
      </w:tr>
      <w:tr w:rsidR="00FE3156" w:rsidRPr="002F64B9" w:rsidTr="00DA3F58">
        <w:trPr>
          <w:trHeight w:val="163"/>
        </w:trPr>
        <w:tc>
          <w:tcPr>
            <w:tcW w:w="90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E3156" w:rsidRPr="00175BDB" w:rsidRDefault="00FE3156" w:rsidP="00175BDB">
            <w:pPr>
              <w:jc w:val="left"/>
              <w:rPr>
                <w:b/>
              </w:rPr>
            </w:pPr>
            <w:r w:rsidRPr="00175BDB">
              <w:rPr>
                <w:b/>
              </w:rPr>
              <w:t>MB = Valeur de la production - (Total Intrants +Dépense e</w:t>
            </w:r>
            <w:r w:rsidR="004D0818" w:rsidRPr="00175BDB">
              <w:rPr>
                <w:b/>
              </w:rPr>
              <w:t>n Main d'œuvre occasionnelle)</w:t>
            </w:r>
          </w:p>
        </w:tc>
      </w:tr>
      <w:tr w:rsidR="00FE3156" w:rsidRPr="002F64B9" w:rsidTr="00DA3F58">
        <w:trPr>
          <w:trHeight w:val="195"/>
        </w:trPr>
        <w:tc>
          <w:tcPr>
            <w:tcW w:w="9086"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FE3156" w:rsidRPr="00175BDB" w:rsidRDefault="00FE3156" w:rsidP="00175BDB">
            <w:pPr>
              <w:jc w:val="left"/>
              <w:rPr>
                <w:b/>
              </w:rPr>
            </w:pPr>
            <w:r w:rsidRPr="00175BDB">
              <w:rPr>
                <w:b/>
              </w:rPr>
              <w:t>MB à l'hectare = Valeur de la production - (Total Intrants +Dépen</w:t>
            </w:r>
            <w:r w:rsidR="004D0818" w:rsidRPr="00175BDB">
              <w:rPr>
                <w:b/>
              </w:rPr>
              <w:t>se en Main d'œuvre)/superficie</w:t>
            </w:r>
          </w:p>
        </w:tc>
      </w:tr>
      <w:tr w:rsidR="00FE3156" w:rsidRPr="002F64B9" w:rsidTr="00DA3F58">
        <w:trPr>
          <w:trHeight w:val="189"/>
        </w:trPr>
        <w:tc>
          <w:tcPr>
            <w:tcW w:w="9086" w:type="dxa"/>
            <w:gridSpan w:val="4"/>
            <w:tcBorders>
              <w:top w:val="single" w:sz="8" w:space="0" w:color="auto"/>
              <w:left w:val="single" w:sz="8" w:space="0" w:color="auto"/>
              <w:bottom w:val="single" w:sz="8" w:space="0" w:color="auto"/>
              <w:right w:val="single" w:sz="8" w:space="0" w:color="000000"/>
            </w:tcBorders>
            <w:shd w:val="clear" w:color="auto" w:fill="BFBFBF"/>
            <w:noWrap/>
            <w:vAlign w:val="center"/>
            <w:hideMark/>
          </w:tcPr>
          <w:p w:rsidR="00FE3156" w:rsidRPr="00175BDB" w:rsidRDefault="00FE3156" w:rsidP="00175BDB">
            <w:pPr>
              <w:jc w:val="center"/>
              <w:rPr>
                <w:b/>
              </w:rPr>
            </w:pPr>
            <w:r w:rsidRPr="00175BDB">
              <w:rPr>
                <w:b/>
              </w:rPr>
              <w:t>CALCUL DE LA MARGE NETTE (MN)</w:t>
            </w:r>
          </w:p>
        </w:tc>
      </w:tr>
      <w:tr w:rsidR="00FE3156" w:rsidRPr="002F64B9" w:rsidTr="00DA3F58">
        <w:trPr>
          <w:trHeight w:val="255"/>
        </w:trPr>
        <w:tc>
          <w:tcPr>
            <w:tcW w:w="31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E3156" w:rsidRPr="00175BDB" w:rsidRDefault="00CD24F6" w:rsidP="00175BDB">
            <w:pPr>
              <w:jc w:val="center"/>
              <w:rPr>
                <w:b/>
              </w:rPr>
            </w:pPr>
            <w:r w:rsidRPr="00175BDB">
              <w:rPr>
                <w:b/>
              </w:rPr>
              <w:t>CHARGES</w:t>
            </w:r>
          </w:p>
        </w:tc>
        <w:tc>
          <w:tcPr>
            <w:tcW w:w="1417" w:type="dxa"/>
            <w:tcBorders>
              <w:top w:val="nil"/>
              <w:left w:val="nil"/>
              <w:bottom w:val="single" w:sz="4" w:space="0" w:color="auto"/>
              <w:right w:val="single" w:sz="4" w:space="0" w:color="auto"/>
            </w:tcBorders>
            <w:shd w:val="clear" w:color="auto" w:fill="auto"/>
            <w:noWrap/>
            <w:vAlign w:val="bottom"/>
            <w:hideMark/>
          </w:tcPr>
          <w:p w:rsidR="00FE3156" w:rsidRPr="00175BDB" w:rsidRDefault="00F30905" w:rsidP="00175BDB">
            <w:pPr>
              <w:jc w:val="center"/>
              <w:rPr>
                <w:b/>
              </w:rPr>
            </w:pPr>
            <w:r w:rsidRPr="00175BDB">
              <w:rPr>
                <w:b/>
              </w:rPr>
              <w:t>MONTANT</w:t>
            </w:r>
          </w:p>
        </w:tc>
        <w:tc>
          <w:tcPr>
            <w:tcW w:w="3402" w:type="dxa"/>
            <w:tcBorders>
              <w:top w:val="nil"/>
              <w:left w:val="nil"/>
              <w:bottom w:val="single" w:sz="4" w:space="0" w:color="auto"/>
              <w:right w:val="single" w:sz="4" w:space="0" w:color="auto"/>
            </w:tcBorders>
            <w:shd w:val="clear" w:color="auto" w:fill="auto"/>
            <w:noWrap/>
            <w:vAlign w:val="bottom"/>
            <w:hideMark/>
          </w:tcPr>
          <w:p w:rsidR="00FE3156" w:rsidRPr="00175BDB" w:rsidRDefault="00CD24F6" w:rsidP="00175BDB">
            <w:pPr>
              <w:jc w:val="center"/>
              <w:rPr>
                <w:b/>
              </w:rPr>
            </w:pPr>
            <w:r w:rsidRPr="00175BDB">
              <w:rPr>
                <w:b/>
              </w:rPr>
              <w:t>PRODUITS</w:t>
            </w:r>
          </w:p>
        </w:tc>
        <w:tc>
          <w:tcPr>
            <w:tcW w:w="1134" w:type="dxa"/>
            <w:tcBorders>
              <w:top w:val="single" w:sz="8" w:space="0" w:color="auto"/>
              <w:left w:val="nil"/>
              <w:bottom w:val="single" w:sz="4" w:space="0" w:color="auto"/>
              <w:right w:val="single" w:sz="8" w:space="0" w:color="000000"/>
            </w:tcBorders>
            <w:shd w:val="clear" w:color="auto" w:fill="auto"/>
            <w:noWrap/>
            <w:vAlign w:val="bottom"/>
            <w:hideMark/>
          </w:tcPr>
          <w:p w:rsidR="00FE3156" w:rsidRPr="00175BDB" w:rsidRDefault="00F30905" w:rsidP="00175BDB">
            <w:pPr>
              <w:jc w:val="center"/>
              <w:rPr>
                <w:b/>
              </w:rPr>
            </w:pPr>
            <w:r w:rsidRPr="00175BDB">
              <w:rPr>
                <w:b/>
              </w:rPr>
              <w:t>MONTANT</w:t>
            </w:r>
          </w:p>
        </w:tc>
      </w:tr>
      <w:tr w:rsidR="00F30905" w:rsidRPr="002F64B9" w:rsidTr="00DA3F58">
        <w:trPr>
          <w:trHeight w:val="255"/>
        </w:trPr>
        <w:tc>
          <w:tcPr>
            <w:tcW w:w="31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30905" w:rsidRPr="00175BDB" w:rsidRDefault="00F30905" w:rsidP="00175BDB">
            <w:pPr>
              <w:jc w:val="left"/>
            </w:pPr>
            <w:r w:rsidRPr="00175BDB">
              <w:t>Charges de structures spécifiques</w:t>
            </w:r>
          </w:p>
        </w:tc>
        <w:tc>
          <w:tcPr>
            <w:tcW w:w="1417" w:type="dxa"/>
            <w:tcBorders>
              <w:top w:val="nil"/>
              <w:left w:val="nil"/>
              <w:bottom w:val="single" w:sz="4" w:space="0" w:color="auto"/>
              <w:right w:val="single" w:sz="4" w:space="0" w:color="auto"/>
            </w:tcBorders>
            <w:shd w:val="clear" w:color="auto" w:fill="auto"/>
            <w:noWrap/>
            <w:vAlign w:val="bottom"/>
            <w:hideMark/>
          </w:tcPr>
          <w:p w:rsidR="00F30905" w:rsidRPr="00175BDB" w:rsidRDefault="00F30905" w:rsidP="00175BDB">
            <w:pPr>
              <w:jc w:val="left"/>
            </w:pPr>
          </w:p>
        </w:tc>
        <w:tc>
          <w:tcPr>
            <w:tcW w:w="3402" w:type="dxa"/>
            <w:tcBorders>
              <w:top w:val="nil"/>
              <w:left w:val="nil"/>
              <w:bottom w:val="single" w:sz="4" w:space="0" w:color="auto"/>
              <w:right w:val="single" w:sz="4" w:space="0" w:color="auto"/>
            </w:tcBorders>
            <w:shd w:val="clear" w:color="auto" w:fill="auto"/>
            <w:noWrap/>
            <w:vAlign w:val="bottom"/>
            <w:hideMark/>
          </w:tcPr>
          <w:p w:rsidR="00F30905" w:rsidRPr="00175BDB" w:rsidRDefault="00CD24F6" w:rsidP="00175BDB">
            <w:pPr>
              <w:jc w:val="left"/>
            </w:pPr>
            <w:r w:rsidRPr="00175BDB">
              <w:t xml:space="preserve">Valeur de la </w:t>
            </w:r>
            <w:r w:rsidR="00175BDB" w:rsidRPr="00175BDB">
              <w:t>p</w:t>
            </w:r>
            <w:r w:rsidRPr="00175BDB">
              <w:t>roduction</w:t>
            </w:r>
          </w:p>
        </w:tc>
        <w:tc>
          <w:tcPr>
            <w:tcW w:w="1134" w:type="dxa"/>
            <w:tcBorders>
              <w:top w:val="single" w:sz="8" w:space="0" w:color="auto"/>
              <w:left w:val="nil"/>
              <w:bottom w:val="single" w:sz="4" w:space="0" w:color="auto"/>
              <w:right w:val="single" w:sz="8" w:space="0" w:color="000000"/>
            </w:tcBorders>
            <w:shd w:val="clear" w:color="auto" w:fill="auto"/>
            <w:noWrap/>
            <w:vAlign w:val="bottom"/>
            <w:hideMark/>
          </w:tcPr>
          <w:p w:rsidR="00F30905" w:rsidRPr="00175BDB" w:rsidRDefault="00F30905" w:rsidP="00175BDB">
            <w:pPr>
              <w:jc w:val="left"/>
            </w:pPr>
          </w:p>
        </w:tc>
      </w:tr>
      <w:tr w:rsidR="00FE3156" w:rsidRPr="002F64B9" w:rsidTr="00DA3F58">
        <w:trPr>
          <w:trHeight w:val="255"/>
        </w:trPr>
        <w:tc>
          <w:tcPr>
            <w:tcW w:w="31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3156" w:rsidRPr="00175BDB" w:rsidRDefault="00FE3156" w:rsidP="00175BDB">
            <w:pPr>
              <w:jc w:val="left"/>
            </w:pPr>
            <w:r w:rsidRPr="00175BDB">
              <w:t>Charges de structures communes</w:t>
            </w:r>
            <w:r w:rsidR="00C46473" w:rsidRPr="00175BDB">
              <w:t xml:space="preserve"> (amortissements, dépenses en énergie, dépenses de transport, frais financiers, taxes diverses, etc)</w:t>
            </w:r>
          </w:p>
        </w:tc>
        <w:tc>
          <w:tcPr>
            <w:tcW w:w="1417" w:type="dxa"/>
            <w:tcBorders>
              <w:top w:val="nil"/>
              <w:left w:val="nil"/>
              <w:bottom w:val="single" w:sz="4" w:space="0" w:color="auto"/>
              <w:right w:val="single" w:sz="4" w:space="0" w:color="auto"/>
            </w:tcBorders>
            <w:shd w:val="clear" w:color="auto" w:fill="auto"/>
            <w:noWrap/>
            <w:vAlign w:val="center"/>
            <w:hideMark/>
          </w:tcPr>
          <w:p w:rsidR="00FE3156" w:rsidRPr="00175BDB" w:rsidRDefault="00FE3156" w:rsidP="00175BDB">
            <w:pPr>
              <w:jc w:val="left"/>
            </w:pPr>
          </w:p>
        </w:tc>
        <w:tc>
          <w:tcPr>
            <w:tcW w:w="4536" w:type="dxa"/>
            <w:gridSpan w:val="2"/>
            <w:tcBorders>
              <w:top w:val="single" w:sz="4" w:space="0" w:color="auto"/>
              <w:left w:val="nil"/>
              <w:bottom w:val="nil"/>
              <w:right w:val="single" w:sz="8" w:space="0" w:color="000000"/>
            </w:tcBorders>
            <w:shd w:val="clear" w:color="auto" w:fill="auto"/>
            <w:noWrap/>
            <w:vAlign w:val="bottom"/>
            <w:hideMark/>
          </w:tcPr>
          <w:p w:rsidR="00FE3156" w:rsidRPr="00175BDB" w:rsidRDefault="00FE3156" w:rsidP="00175BDB">
            <w:pPr>
              <w:jc w:val="left"/>
            </w:pPr>
          </w:p>
        </w:tc>
      </w:tr>
      <w:tr w:rsidR="00FE3156" w:rsidRPr="002F64B9" w:rsidTr="00DA3F58">
        <w:trPr>
          <w:trHeight w:val="255"/>
        </w:trPr>
        <w:tc>
          <w:tcPr>
            <w:tcW w:w="31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3156" w:rsidRPr="00175BDB" w:rsidRDefault="00FE3156" w:rsidP="00175BDB">
            <w:pPr>
              <w:jc w:val="left"/>
            </w:pPr>
            <w:r w:rsidRPr="00175BDB">
              <w:t>Valorisation du travail familial</w:t>
            </w:r>
          </w:p>
        </w:tc>
        <w:tc>
          <w:tcPr>
            <w:tcW w:w="1417" w:type="dxa"/>
            <w:tcBorders>
              <w:top w:val="nil"/>
              <w:left w:val="nil"/>
              <w:bottom w:val="single" w:sz="4" w:space="0" w:color="auto"/>
              <w:right w:val="single" w:sz="4" w:space="0" w:color="auto"/>
            </w:tcBorders>
            <w:shd w:val="clear" w:color="auto" w:fill="auto"/>
            <w:noWrap/>
            <w:vAlign w:val="bottom"/>
            <w:hideMark/>
          </w:tcPr>
          <w:p w:rsidR="00FE3156" w:rsidRPr="008B153D" w:rsidRDefault="00FE3156" w:rsidP="00175BDB">
            <w:pPr>
              <w:jc w:val="left"/>
              <w:rPr>
                <w:highlight w:val="yellow"/>
              </w:rPr>
            </w:pPr>
          </w:p>
        </w:tc>
        <w:tc>
          <w:tcPr>
            <w:tcW w:w="4536" w:type="dxa"/>
            <w:gridSpan w:val="2"/>
            <w:tcBorders>
              <w:top w:val="nil"/>
              <w:left w:val="nil"/>
              <w:bottom w:val="nil"/>
              <w:right w:val="single" w:sz="8" w:space="0" w:color="000000"/>
            </w:tcBorders>
            <w:shd w:val="clear" w:color="auto" w:fill="auto"/>
            <w:noWrap/>
            <w:vAlign w:val="bottom"/>
            <w:hideMark/>
          </w:tcPr>
          <w:p w:rsidR="00FE3156" w:rsidRPr="008B153D" w:rsidRDefault="00FE3156" w:rsidP="00175BDB">
            <w:pPr>
              <w:jc w:val="left"/>
              <w:rPr>
                <w:highlight w:val="yellow"/>
              </w:rPr>
            </w:pPr>
          </w:p>
        </w:tc>
      </w:tr>
      <w:tr w:rsidR="00FE3156" w:rsidRPr="002F64B9" w:rsidTr="00DA3F58">
        <w:trPr>
          <w:trHeight w:val="255"/>
        </w:trPr>
        <w:tc>
          <w:tcPr>
            <w:tcW w:w="31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E3156" w:rsidRPr="00175BDB" w:rsidRDefault="00FE3156" w:rsidP="00175BDB">
            <w:pPr>
              <w:jc w:val="left"/>
            </w:pPr>
            <w:r w:rsidRPr="00175BDB">
              <w:t>Valorisation du travail d'entraide</w:t>
            </w:r>
          </w:p>
        </w:tc>
        <w:tc>
          <w:tcPr>
            <w:tcW w:w="1417" w:type="dxa"/>
            <w:tcBorders>
              <w:top w:val="nil"/>
              <w:left w:val="nil"/>
              <w:bottom w:val="single" w:sz="4" w:space="0" w:color="auto"/>
              <w:right w:val="single" w:sz="4" w:space="0" w:color="auto"/>
            </w:tcBorders>
            <w:shd w:val="clear" w:color="auto" w:fill="auto"/>
            <w:noWrap/>
            <w:vAlign w:val="bottom"/>
            <w:hideMark/>
          </w:tcPr>
          <w:p w:rsidR="00FE3156" w:rsidRPr="008B153D" w:rsidRDefault="00FE3156" w:rsidP="00175BDB">
            <w:pPr>
              <w:jc w:val="left"/>
              <w:rPr>
                <w:highlight w:val="yellow"/>
              </w:rPr>
            </w:pPr>
          </w:p>
        </w:tc>
        <w:tc>
          <w:tcPr>
            <w:tcW w:w="4536" w:type="dxa"/>
            <w:gridSpan w:val="2"/>
            <w:tcBorders>
              <w:top w:val="nil"/>
              <w:left w:val="nil"/>
              <w:bottom w:val="nil"/>
              <w:right w:val="single" w:sz="8" w:space="0" w:color="000000"/>
            </w:tcBorders>
            <w:shd w:val="clear" w:color="auto" w:fill="auto"/>
            <w:noWrap/>
            <w:vAlign w:val="bottom"/>
            <w:hideMark/>
          </w:tcPr>
          <w:p w:rsidR="00FE3156" w:rsidRPr="008B153D" w:rsidRDefault="00FE3156" w:rsidP="00175BDB">
            <w:pPr>
              <w:jc w:val="left"/>
              <w:rPr>
                <w:highlight w:val="yellow"/>
              </w:rPr>
            </w:pPr>
          </w:p>
        </w:tc>
      </w:tr>
      <w:tr w:rsidR="00FE3156" w:rsidRPr="002F64B9" w:rsidTr="00DA3F58">
        <w:trPr>
          <w:trHeight w:val="255"/>
        </w:trPr>
        <w:tc>
          <w:tcPr>
            <w:tcW w:w="3133" w:type="dxa"/>
            <w:tcBorders>
              <w:top w:val="single" w:sz="4" w:space="0" w:color="auto"/>
              <w:left w:val="single" w:sz="8" w:space="0" w:color="auto"/>
              <w:bottom w:val="nil"/>
              <w:right w:val="single" w:sz="4" w:space="0" w:color="auto"/>
            </w:tcBorders>
            <w:shd w:val="clear" w:color="auto" w:fill="auto"/>
            <w:vAlign w:val="bottom"/>
            <w:hideMark/>
          </w:tcPr>
          <w:p w:rsidR="00FE3156" w:rsidRPr="00175BDB" w:rsidRDefault="00FE3156" w:rsidP="00175BDB">
            <w:pPr>
              <w:jc w:val="left"/>
              <w:rPr>
                <w:b/>
              </w:rPr>
            </w:pPr>
            <w:r w:rsidRPr="00175BDB">
              <w:rPr>
                <w:b/>
              </w:rPr>
              <w:t>Sous-total 3</w:t>
            </w:r>
            <w:r w:rsidR="0090123C" w:rsidRPr="00175BDB">
              <w:rPr>
                <w:b/>
              </w:rPr>
              <w:t xml:space="preserve"> (autres charges)</w:t>
            </w:r>
          </w:p>
        </w:tc>
        <w:tc>
          <w:tcPr>
            <w:tcW w:w="1417" w:type="dxa"/>
            <w:tcBorders>
              <w:top w:val="nil"/>
              <w:left w:val="nil"/>
              <w:bottom w:val="nil"/>
              <w:right w:val="single" w:sz="4" w:space="0" w:color="auto"/>
            </w:tcBorders>
            <w:shd w:val="clear" w:color="auto" w:fill="auto"/>
            <w:noWrap/>
            <w:vAlign w:val="bottom"/>
            <w:hideMark/>
          </w:tcPr>
          <w:p w:rsidR="00FE3156" w:rsidRPr="008B153D" w:rsidRDefault="00FE3156" w:rsidP="00175BDB">
            <w:pPr>
              <w:jc w:val="left"/>
              <w:rPr>
                <w:highlight w:val="yellow"/>
              </w:rPr>
            </w:pPr>
          </w:p>
        </w:tc>
        <w:tc>
          <w:tcPr>
            <w:tcW w:w="4536" w:type="dxa"/>
            <w:gridSpan w:val="2"/>
            <w:tcBorders>
              <w:top w:val="nil"/>
              <w:left w:val="nil"/>
              <w:bottom w:val="nil"/>
              <w:right w:val="single" w:sz="8" w:space="0" w:color="000000"/>
            </w:tcBorders>
            <w:shd w:val="clear" w:color="auto" w:fill="auto"/>
            <w:noWrap/>
            <w:vAlign w:val="bottom"/>
            <w:hideMark/>
          </w:tcPr>
          <w:p w:rsidR="00FE3156" w:rsidRPr="008B153D" w:rsidRDefault="00FE3156" w:rsidP="00175BDB">
            <w:pPr>
              <w:jc w:val="left"/>
              <w:rPr>
                <w:highlight w:val="yellow"/>
              </w:rPr>
            </w:pPr>
          </w:p>
        </w:tc>
      </w:tr>
      <w:tr w:rsidR="00FE3156" w:rsidRPr="002F64B9" w:rsidTr="00DA3F58">
        <w:trPr>
          <w:trHeight w:val="270"/>
        </w:trPr>
        <w:tc>
          <w:tcPr>
            <w:tcW w:w="313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E3156" w:rsidRPr="00175BDB" w:rsidRDefault="00FE3156" w:rsidP="00175BDB">
            <w:pPr>
              <w:jc w:val="left"/>
              <w:rPr>
                <w:b/>
              </w:rPr>
            </w:pPr>
            <w:r w:rsidRPr="00175BDB">
              <w:rPr>
                <w:b/>
              </w:rPr>
              <w:t xml:space="preserve">Total des charges </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FE3156" w:rsidRPr="008B153D" w:rsidRDefault="00FE3156" w:rsidP="00175BDB">
            <w:pPr>
              <w:jc w:val="left"/>
              <w:rPr>
                <w:highlight w:val="yellow"/>
              </w:rPr>
            </w:pPr>
          </w:p>
        </w:tc>
        <w:tc>
          <w:tcPr>
            <w:tcW w:w="3402" w:type="dxa"/>
            <w:tcBorders>
              <w:top w:val="single" w:sz="8" w:space="0" w:color="auto"/>
              <w:left w:val="nil"/>
              <w:bottom w:val="single" w:sz="8" w:space="0" w:color="auto"/>
              <w:right w:val="single" w:sz="4" w:space="0" w:color="auto"/>
            </w:tcBorders>
            <w:shd w:val="clear" w:color="auto" w:fill="auto"/>
            <w:noWrap/>
            <w:vAlign w:val="bottom"/>
            <w:hideMark/>
          </w:tcPr>
          <w:p w:rsidR="00FE3156" w:rsidRPr="00175BDB" w:rsidRDefault="00FE3156" w:rsidP="00175BDB">
            <w:pPr>
              <w:jc w:val="left"/>
              <w:rPr>
                <w:b/>
              </w:rPr>
            </w:pPr>
            <w:r w:rsidRPr="00175BDB">
              <w:rPr>
                <w:b/>
              </w:rPr>
              <w:t>Total des produits</w:t>
            </w:r>
          </w:p>
        </w:tc>
        <w:tc>
          <w:tcPr>
            <w:tcW w:w="1134" w:type="dxa"/>
            <w:tcBorders>
              <w:top w:val="single" w:sz="8" w:space="0" w:color="auto"/>
              <w:left w:val="nil"/>
              <w:bottom w:val="single" w:sz="8" w:space="0" w:color="auto"/>
              <w:right w:val="single" w:sz="8" w:space="0" w:color="000000"/>
            </w:tcBorders>
            <w:shd w:val="clear" w:color="auto" w:fill="auto"/>
            <w:noWrap/>
            <w:vAlign w:val="bottom"/>
            <w:hideMark/>
          </w:tcPr>
          <w:p w:rsidR="00FE3156" w:rsidRPr="008B153D" w:rsidRDefault="00FE3156" w:rsidP="00175BDB">
            <w:pPr>
              <w:jc w:val="left"/>
              <w:rPr>
                <w:highlight w:val="yellow"/>
              </w:rPr>
            </w:pPr>
          </w:p>
        </w:tc>
      </w:tr>
      <w:tr w:rsidR="00FE3156" w:rsidRPr="002F64B9" w:rsidTr="00DA3F58">
        <w:trPr>
          <w:trHeight w:val="255"/>
        </w:trPr>
        <w:tc>
          <w:tcPr>
            <w:tcW w:w="9086" w:type="dxa"/>
            <w:gridSpan w:val="4"/>
            <w:tcBorders>
              <w:top w:val="nil"/>
              <w:left w:val="single" w:sz="8" w:space="0" w:color="auto"/>
              <w:bottom w:val="single" w:sz="4" w:space="0" w:color="auto"/>
              <w:right w:val="single" w:sz="8" w:space="0" w:color="000000"/>
            </w:tcBorders>
            <w:shd w:val="clear" w:color="auto" w:fill="auto"/>
            <w:noWrap/>
            <w:vAlign w:val="bottom"/>
            <w:hideMark/>
          </w:tcPr>
          <w:p w:rsidR="00FE3156" w:rsidRPr="00175BDB" w:rsidRDefault="00FE3156" w:rsidP="00175BDB">
            <w:pPr>
              <w:jc w:val="left"/>
              <w:rPr>
                <w:i/>
                <w:highlight w:val="yellow"/>
              </w:rPr>
            </w:pPr>
            <w:r w:rsidRPr="00175BDB">
              <w:rPr>
                <w:i/>
              </w:rPr>
              <w:t>NB : Total des Charges = sous-total (1) + sous-total (2) + sous-total (3)</w:t>
            </w:r>
          </w:p>
        </w:tc>
      </w:tr>
      <w:tr w:rsidR="00FE3156" w:rsidRPr="002F64B9" w:rsidTr="00DA3F58">
        <w:trPr>
          <w:trHeight w:val="330"/>
        </w:trPr>
        <w:tc>
          <w:tcPr>
            <w:tcW w:w="90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E3156" w:rsidRPr="00175BDB" w:rsidRDefault="00FE3156" w:rsidP="00175BDB">
            <w:pPr>
              <w:jc w:val="left"/>
              <w:rPr>
                <w:b/>
              </w:rPr>
            </w:pPr>
            <w:r w:rsidRPr="00175BDB">
              <w:rPr>
                <w:b/>
              </w:rPr>
              <w:t xml:space="preserve">MN = Total des produits - Total des Charges </w:t>
            </w:r>
          </w:p>
        </w:tc>
      </w:tr>
      <w:tr w:rsidR="00FE3156" w:rsidRPr="002F64B9" w:rsidTr="00DA3F58">
        <w:trPr>
          <w:trHeight w:val="330"/>
        </w:trPr>
        <w:tc>
          <w:tcPr>
            <w:tcW w:w="90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E3156" w:rsidRPr="00175BDB" w:rsidRDefault="00FE3156" w:rsidP="00175BDB">
            <w:pPr>
              <w:jc w:val="left"/>
              <w:rPr>
                <w:b/>
              </w:rPr>
            </w:pPr>
            <w:r w:rsidRPr="00175BDB">
              <w:rPr>
                <w:b/>
              </w:rPr>
              <w:t xml:space="preserve">MN = (Total des produits - Total des Charges)/superficie </w:t>
            </w:r>
          </w:p>
        </w:tc>
      </w:tr>
      <w:tr w:rsidR="00FE3156" w:rsidRPr="002F64B9" w:rsidTr="00DA3F58">
        <w:trPr>
          <w:trHeight w:val="229"/>
        </w:trPr>
        <w:tc>
          <w:tcPr>
            <w:tcW w:w="9086" w:type="dxa"/>
            <w:gridSpan w:val="4"/>
            <w:tcBorders>
              <w:top w:val="single" w:sz="8" w:space="0" w:color="auto"/>
              <w:left w:val="single" w:sz="8" w:space="0" w:color="auto"/>
              <w:bottom w:val="single" w:sz="8" w:space="0" w:color="auto"/>
              <w:right w:val="single" w:sz="8" w:space="0" w:color="000000"/>
            </w:tcBorders>
            <w:shd w:val="clear" w:color="auto" w:fill="BFBFBF"/>
            <w:noWrap/>
            <w:vAlign w:val="bottom"/>
            <w:hideMark/>
          </w:tcPr>
          <w:p w:rsidR="00FE3156" w:rsidRPr="00175BDB" w:rsidRDefault="00FE3156" w:rsidP="00175BDB">
            <w:pPr>
              <w:jc w:val="center"/>
              <w:rPr>
                <w:b/>
              </w:rPr>
            </w:pPr>
            <w:r w:rsidRPr="00175BDB">
              <w:rPr>
                <w:b/>
              </w:rPr>
              <w:t>CALCUL DE LA REMUNERATION DE LA JOURNEE DE TRAVAIL TOTAL (RJTT)</w:t>
            </w:r>
          </w:p>
        </w:tc>
      </w:tr>
      <w:tr w:rsidR="00FE3156" w:rsidRPr="002F64B9" w:rsidTr="00DA3F58">
        <w:trPr>
          <w:trHeight w:val="231"/>
        </w:trPr>
        <w:tc>
          <w:tcPr>
            <w:tcW w:w="9086"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E3156" w:rsidRPr="00175BDB" w:rsidRDefault="00FE3156" w:rsidP="00175BDB">
            <w:pPr>
              <w:jc w:val="left"/>
              <w:rPr>
                <w:i/>
              </w:rPr>
            </w:pPr>
            <w:r w:rsidRPr="00175BDB">
              <w:rPr>
                <w:i/>
              </w:rPr>
              <w:t>NB : Qté HJ total = Quantité</w:t>
            </w:r>
            <w:r w:rsidR="00586750" w:rsidRPr="00175BDB">
              <w:rPr>
                <w:i/>
              </w:rPr>
              <w:t xml:space="preserve"> </w:t>
            </w:r>
            <w:r w:rsidRPr="00175BDB">
              <w:rPr>
                <w:i/>
              </w:rPr>
              <w:t xml:space="preserve">Homme Jour Total </w:t>
            </w:r>
          </w:p>
        </w:tc>
      </w:tr>
      <w:tr w:rsidR="00FE3156" w:rsidRPr="002F64B9" w:rsidTr="00DA3F58">
        <w:trPr>
          <w:trHeight w:val="159"/>
        </w:trPr>
        <w:tc>
          <w:tcPr>
            <w:tcW w:w="90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E3156" w:rsidRPr="00191197" w:rsidRDefault="00FE3156" w:rsidP="00175BDB">
            <w:pPr>
              <w:jc w:val="left"/>
              <w:rPr>
                <w:b/>
              </w:rPr>
            </w:pPr>
            <w:r w:rsidRPr="00191197">
              <w:rPr>
                <w:b/>
              </w:rPr>
              <w:t>RJTT =</w:t>
            </w:r>
            <w:r w:rsidR="00586750" w:rsidRPr="00191197">
              <w:rPr>
                <w:b/>
              </w:rPr>
              <w:t xml:space="preserve"> </w:t>
            </w:r>
            <w:r w:rsidRPr="00191197">
              <w:rPr>
                <w:b/>
              </w:rPr>
              <w:t>{Total Produits -</w:t>
            </w:r>
            <w:r w:rsidR="00C46473" w:rsidRPr="00191197">
              <w:rPr>
                <w:b/>
              </w:rPr>
              <w:t xml:space="preserve"> </w:t>
            </w:r>
            <w:r w:rsidRPr="00191197">
              <w:rPr>
                <w:b/>
              </w:rPr>
              <w:t>(Total des charges</w:t>
            </w:r>
            <w:r w:rsidR="00C46473" w:rsidRPr="00191197">
              <w:rPr>
                <w:b/>
              </w:rPr>
              <w:t xml:space="preserve"> </w:t>
            </w:r>
            <w:r w:rsidRPr="00191197">
              <w:rPr>
                <w:b/>
              </w:rPr>
              <w:t>-</w:t>
            </w:r>
            <w:r w:rsidR="00C46473" w:rsidRPr="00191197">
              <w:rPr>
                <w:b/>
              </w:rPr>
              <w:t xml:space="preserve"> charges des mains</w:t>
            </w:r>
            <w:r w:rsidRPr="00191197">
              <w:rPr>
                <w:b/>
              </w:rPr>
              <w:t xml:space="preserve"> d'œuvre</w:t>
            </w:r>
            <w:r w:rsidR="00C46473" w:rsidRPr="00191197">
              <w:rPr>
                <w:b/>
              </w:rPr>
              <w:t xml:space="preserve"> salariées</w:t>
            </w:r>
            <w:r w:rsidRPr="00191197">
              <w:rPr>
                <w:b/>
              </w:rPr>
              <w:t>)/Qté HJ totale}</w:t>
            </w:r>
          </w:p>
        </w:tc>
      </w:tr>
      <w:tr w:rsidR="00FE3156" w:rsidRPr="002F64B9" w:rsidTr="00DA3F58">
        <w:trPr>
          <w:trHeight w:val="163"/>
        </w:trPr>
        <w:tc>
          <w:tcPr>
            <w:tcW w:w="9086" w:type="dxa"/>
            <w:gridSpan w:val="4"/>
            <w:tcBorders>
              <w:top w:val="single" w:sz="4" w:space="0" w:color="auto"/>
              <w:left w:val="single" w:sz="8" w:space="0" w:color="auto"/>
              <w:bottom w:val="single" w:sz="4" w:space="0" w:color="auto"/>
              <w:right w:val="single" w:sz="8" w:space="0" w:color="000000"/>
            </w:tcBorders>
            <w:shd w:val="clear" w:color="auto" w:fill="auto"/>
            <w:vAlign w:val="bottom"/>
            <w:hideMark/>
          </w:tcPr>
          <w:p w:rsidR="00FE3156" w:rsidRPr="00191197" w:rsidRDefault="00FE3156" w:rsidP="00175BDB">
            <w:pPr>
              <w:jc w:val="left"/>
              <w:rPr>
                <w:b/>
              </w:rPr>
            </w:pPr>
            <w:r w:rsidRPr="00191197">
              <w:rPr>
                <w:b/>
              </w:rPr>
              <w:t>RJTT/ha = {Total Produit -</w:t>
            </w:r>
            <w:r w:rsidR="00C46473" w:rsidRPr="00191197">
              <w:rPr>
                <w:b/>
              </w:rPr>
              <w:t xml:space="preserve"> (Total des charges - charges des m</w:t>
            </w:r>
            <w:r w:rsidRPr="00191197">
              <w:rPr>
                <w:b/>
              </w:rPr>
              <w:t>ain</w:t>
            </w:r>
            <w:r w:rsidR="00C46473" w:rsidRPr="00191197">
              <w:rPr>
                <w:b/>
              </w:rPr>
              <w:t>s</w:t>
            </w:r>
            <w:r w:rsidRPr="00191197">
              <w:rPr>
                <w:b/>
              </w:rPr>
              <w:t xml:space="preserve"> d'œuvre</w:t>
            </w:r>
            <w:r w:rsidR="00941CEA" w:rsidRPr="00191197">
              <w:rPr>
                <w:b/>
              </w:rPr>
              <w:t xml:space="preserve"> salariée</w:t>
            </w:r>
            <w:r w:rsidR="00C46473" w:rsidRPr="00191197">
              <w:rPr>
                <w:b/>
              </w:rPr>
              <w:t>s)/</w:t>
            </w:r>
            <w:r w:rsidRPr="00191197">
              <w:rPr>
                <w:b/>
              </w:rPr>
              <w:t>Qté HJ totale}/superficie</w:t>
            </w:r>
          </w:p>
        </w:tc>
      </w:tr>
      <w:tr w:rsidR="00FE3156" w:rsidRPr="002F64B9" w:rsidTr="00DA3F58">
        <w:trPr>
          <w:trHeight w:val="241"/>
        </w:trPr>
        <w:tc>
          <w:tcPr>
            <w:tcW w:w="9086" w:type="dxa"/>
            <w:gridSpan w:val="4"/>
            <w:tcBorders>
              <w:top w:val="single" w:sz="8" w:space="0" w:color="auto"/>
              <w:left w:val="single" w:sz="8" w:space="0" w:color="auto"/>
              <w:bottom w:val="single" w:sz="8" w:space="0" w:color="auto"/>
              <w:right w:val="single" w:sz="8" w:space="0" w:color="000000"/>
            </w:tcBorders>
            <w:shd w:val="clear" w:color="auto" w:fill="BFBFBF"/>
            <w:noWrap/>
            <w:vAlign w:val="bottom"/>
            <w:hideMark/>
          </w:tcPr>
          <w:p w:rsidR="00FE3156" w:rsidRPr="00175BDB" w:rsidRDefault="00FE3156" w:rsidP="00175BDB">
            <w:pPr>
              <w:jc w:val="center"/>
              <w:rPr>
                <w:b/>
              </w:rPr>
            </w:pPr>
            <w:r w:rsidRPr="00175BDB">
              <w:rPr>
                <w:b/>
              </w:rPr>
              <w:t>CALCUL DE LA REMUNERATION DE LA JOURNEE DE TRAVAIL FAMILIAL (RJTF)</w:t>
            </w:r>
          </w:p>
        </w:tc>
      </w:tr>
      <w:tr w:rsidR="00FE3156" w:rsidRPr="002F64B9" w:rsidTr="00DA3F58">
        <w:trPr>
          <w:trHeight w:val="176"/>
        </w:trPr>
        <w:tc>
          <w:tcPr>
            <w:tcW w:w="90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E3156" w:rsidRPr="00191197" w:rsidRDefault="00FE3156" w:rsidP="00175BDB">
            <w:pPr>
              <w:jc w:val="left"/>
              <w:rPr>
                <w:i/>
              </w:rPr>
            </w:pPr>
            <w:r w:rsidRPr="00191197">
              <w:rPr>
                <w:i/>
              </w:rPr>
              <w:t>NB : Qté HJ total = Quantité</w:t>
            </w:r>
            <w:r w:rsidR="00586750" w:rsidRPr="00191197">
              <w:rPr>
                <w:i/>
              </w:rPr>
              <w:t xml:space="preserve"> </w:t>
            </w:r>
            <w:r w:rsidRPr="00191197">
              <w:rPr>
                <w:i/>
              </w:rPr>
              <w:t xml:space="preserve">Homme Jour Total </w:t>
            </w:r>
          </w:p>
        </w:tc>
      </w:tr>
      <w:tr w:rsidR="00FE3156" w:rsidRPr="002F64B9" w:rsidTr="00DA3F58">
        <w:trPr>
          <w:trHeight w:val="270"/>
        </w:trPr>
        <w:tc>
          <w:tcPr>
            <w:tcW w:w="90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E3156" w:rsidRPr="00191197" w:rsidRDefault="00FE3156" w:rsidP="00175BDB">
            <w:pPr>
              <w:jc w:val="left"/>
              <w:rPr>
                <w:b/>
              </w:rPr>
            </w:pPr>
            <w:r w:rsidRPr="00191197">
              <w:rPr>
                <w:b/>
              </w:rPr>
              <w:t xml:space="preserve">RJTF = {Total Produit -(Total des charges-charges des Main </w:t>
            </w:r>
            <w:r w:rsidR="003E2442" w:rsidRPr="00191197">
              <w:rPr>
                <w:b/>
              </w:rPr>
              <w:t>d'œuvres familiales)/</w:t>
            </w:r>
            <w:r w:rsidRPr="00191197">
              <w:rPr>
                <w:b/>
              </w:rPr>
              <w:t>Qté HJ (RE + MOF + GE}</w:t>
            </w:r>
          </w:p>
        </w:tc>
      </w:tr>
      <w:tr w:rsidR="00FE3156" w:rsidRPr="002F64B9" w:rsidTr="00DA3F58">
        <w:trPr>
          <w:trHeight w:val="270"/>
        </w:trPr>
        <w:tc>
          <w:tcPr>
            <w:tcW w:w="908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FE3156" w:rsidRPr="00191197" w:rsidRDefault="00FE3156" w:rsidP="00191197">
            <w:pPr>
              <w:rPr>
                <w:b/>
              </w:rPr>
            </w:pPr>
            <w:r w:rsidRPr="00191197">
              <w:rPr>
                <w:b/>
              </w:rPr>
              <w:t>RJTF = (Total Produit -(Total des charges-charges des M</w:t>
            </w:r>
            <w:r w:rsidR="003E2442" w:rsidRPr="00191197">
              <w:rPr>
                <w:b/>
              </w:rPr>
              <w:t>ain d'œuvres familiales)/</w:t>
            </w:r>
            <w:r w:rsidRPr="00191197">
              <w:rPr>
                <w:b/>
              </w:rPr>
              <w:t>Qté HJ (RE + MOF + GE}/superficie</w:t>
            </w:r>
          </w:p>
        </w:tc>
      </w:tr>
      <w:tr w:rsidR="00FE3156" w:rsidRPr="002F64B9" w:rsidTr="00DA3F58">
        <w:trPr>
          <w:trHeight w:val="189"/>
        </w:trPr>
        <w:tc>
          <w:tcPr>
            <w:tcW w:w="908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E3156" w:rsidRPr="00191197" w:rsidRDefault="00855999" w:rsidP="00191197">
            <w:pPr>
              <w:jc w:val="center"/>
              <w:rPr>
                <w:b/>
              </w:rPr>
            </w:pPr>
            <w:r w:rsidRPr="00191197">
              <w:rPr>
                <w:b/>
              </w:rPr>
              <w:t xml:space="preserve">Commentaires du Producteur et de </w:t>
            </w:r>
            <w:r w:rsidR="00FE3156" w:rsidRPr="00191197">
              <w:rPr>
                <w:b/>
              </w:rPr>
              <w:t>Conseiller</w:t>
            </w:r>
          </w:p>
        </w:tc>
      </w:tr>
      <w:tr w:rsidR="00DF04FC" w:rsidRPr="002F64B9" w:rsidTr="00DA3F58">
        <w:trPr>
          <w:trHeight w:val="531"/>
        </w:trPr>
        <w:tc>
          <w:tcPr>
            <w:tcW w:w="9086" w:type="dxa"/>
            <w:gridSpan w:val="4"/>
            <w:tcBorders>
              <w:top w:val="nil"/>
              <w:left w:val="single" w:sz="4" w:space="0" w:color="auto"/>
              <w:right w:val="single" w:sz="8" w:space="0" w:color="000000"/>
            </w:tcBorders>
            <w:shd w:val="clear" w:color="auto" w:fill="auto"/>
            <w:noWrap/>
            <w:vAlign w:val="bottom"/>
            <w:hideMark/>
          </w:tcPr>
          <w:p w:rsidR="00DF04FC" w:rsidRPr="008B153D" w:rsidRDefault="00DF04FC" w:rsidP="00175BDB">
            <w:pPr>
              <w:jc w:val="left"/>
              <w:rPr>
                <w:highlight w:val="yellow"/>
              </w:rPr>
            </w:pPr>
          </w:p>
        </w:tc>
      </w:tr>
      <w:tr w:rsidR="00FE3156" w:rsidRPr="002F64B9" w:rsidTr="00DA3F58">
        <w:trPr>
          <w:trHeight w:val="189"/>
        </w:trPr>
        <w:tc>
          <w:tcPr>
            <w:tcW w:w="908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E3156" w:rsidRPr="00191197" w:rsidRDefault="00BE356B" w:rsidP="00191197">
            <w:pPr>
              <w:jc w:val="center"/>
              <w:rPr>
                <w:b/>
              </w:rPr>
            </w:pPr>
            <w:r w:rsidRPr="00191197">
              <w:rPr>
                <w:b/>
              </w:rPr>
              <w:t>Décision</w:t>
            </w:r>
            <w:r w:rsidR="00FE3156" w:rsidRPr="00191197">
              <w:rPr>
                <w:b/>
              </w:rPr>
              <w:t xml:space="preserve"> </w:t>
            </w:r>
            <w:r w:rsidRPr="00191197">
              <w:rPr>
                <w:b/>
              </w:rPr>
              <w:t>du</w:t>
            </w:r>
            <w:r w:rsidR="00FE3156" w:rsidRPr="00191197">
              <w:rPr>
                <w:b/>
              </w:rPr>
              <w:t xml:space="preserve"> P</w:t>
            </w:r>
            <w:r w:rsidRPr="00191197">
              <w:rPr>
                <w:b/>
              </w:rPr>
              <w:t>roducteur</w:t>
            </w:r>
            <w:r w:rsidR="00FE3156" w:rsidRPr="00191197">
              <w:rPr>
                <w:b/>
              </w:rPr>
              <w:t xml:space="preserve"> </w:t>
            </w:r>
            <w:r w:rsidRPr="00191197">
              <w:rPr>
                <w:b/>
              </w:rPr>
              <w:t>par</w:t>
            </w:r>
            <w:r w:rsidR="00FE3156" w:rsidRPr="00191197">
              <w:rPr>
                <w:b/>
              </w:rPr>
              <w:t xml:space="preserve"> </w:t>
            </w:r>
            <w:r w:rsidRPr="00191197">
              <w:rPr>
                <w:b/>
              </w:rPr>
              <w:t>rapport à la saison ou la</w:t>
            </w:r>
            <w:r w:rsidR="00FE3156" w:rsidRPr="00191197">
              <w:rPr>
                <w:b/>
              </w:rPr>
              <w:t xml:space="preserve"> </w:t>
            </w:r>
            <w:r w:rsidRPr="00191197">
              <w:rPr>
                <w:b/>
              </w:rPr>
              <w:t>campagne</w:t>
            </w:r>
            <w:r w:rsidR="00FE3156" w:rsidRPr="00191197">
              <w:rPr>
                <w:b/>
              </w:rPr>
              <w:t xml:space="preserve"> </w:t>
            </w:r>
            <w:r w:rsidRPr="00191197">
              <w:rPr>
                <w:b/>
              </w:rPr>
              <w:t>prochaine</w:t>
            </w:r>
          </w:p>
        </w:tc>
      </w:tr>
      <w:tr w:rsidR="00FE3156" w:rsidRPr="002F64B9" w:rsidTr="00DA3F58">
        <w:trPr>
          <w:trHeight w:val="255"/>
        </w:trPr>
        <w:tc>
          <w:tcPr>
            <w:tcW w:w="9086" w:type="dxa"/>
            <w:gridSpan w:val="4"/>
            <w:tcBorders>
              <w:top w:val="single" w:sz="8" w:space="0" w:color="auto"/>
              <w:left w:val="single" w:sz="8" w:space="0" w:color="auto"/>
              <w:bottom w:val="nil"/>
              <w:right w:val="single" w:sz="8" w:space="0" w:color="000000"/>
            </w:tcBorders>
            <w:shd w:val="clear" w:color="auto" w:fill="auto"/>
            <w:noWrap/>
            <w:vAlign w:val="bottom"/>
            <w:hideMark/>
          </w:tcPr>
          <w:p w:rsidR="00FE3156" w:rsidRPr="008B153D" w:rsidRDefault="00FE3156" w:rsidP="002F64B9">
            <w:pPr>
              <w:rPr>
                <w:highlight w:val="yellow"/>
              </w:rPr>
            </w:pPr>
          </w:p>
        </w:tc>
      </w:tr>
      <w:tr w:rsidR="00FE3156" w:rsidRPr="002F64B9" w:rsidTr="00DA3F58">
        <w:trPr>
          <w:trHeight w:val="270"/>
        </w:trPr>
        <w:tc>
          <w:tcPr>
            <w:tcW w:w="9086" w:type="dxa"/>
            <w:gridSpan w:val="4"/>
            <w:tcBorders>
              <w:top w:val="nil"/>
              <w:left w:val="single" w:sz="8" w:space="0" w:color="auto"/>
              <w:bottom w:val="single" w:sz="8" w:space="0" w:color="auto"/>
              <w:right w:val="single" w:sz="8" w:space="0" w:color="000000"/>
            </w:tcBorders>
            <w:shd w:val="clear" w:color="auto" w:fill="auto"/>
            <w:noWrap/>
            <w:vAlign w:val="bottom"/>
            <w:hideMark/>
          </w:tcPr>
          <w:p w:rsidR="007072CD" w:rsidRPr="008B153D" w:rsidRDefault="007072CD" w:rsidP="002F64B9">
            <w:pPr>
              <w:rPr>
                <w:highlight w:val="yellow"/>
              </w:rPr>
            </w:pPr>
          </w:p>
        </w:tc>
      </w:tr>
    </w:tbl>
    <w:p w:rsidR="0065680D" w:rsidRDefault="0065680D" w:rsidP="0065680D">
      <w:bookmarkStart w:id="16" w:name="_Toc428435682"/>
      <w:bookmarkStart w:id="17" w:name="_Toc449098881"/>
      <w:bookmarkStart w:id="18" w:name="_Toc450831144"/>
    </w:p>
    <w:p w:rsidR="00D3249F" w:rsidRPr="002F64B9" w:rsidRDefault="008B153D" w:rsidP="008B153D">
      <w:pPr>
        <w:pStyle w:val="PADYP2"/>
      </w:pPr>
      <w:r w:rsidRPr="002F64B9">
        <w:t>FICHE PARCELLAIRE DE CALCUL DE LA MARGE BRUTE (ANANAS)</w:t>
      </w:r>
      <w:bookmarkEnd w:id="16"/>
      <w:bookmarkEnd w:id="17"/>
      <w:bookmarkEnd w:id="18"/>
    </w:p>
    <w:p w:rsidR="0077479D" w:rsidRPr="002F64B9" w:rsidRDefault="00C0574D" w:rsidP="002F64B9">
      <w:r w:rsidRPr="002F64B9">
        <w:t xml:space="preserve">La fiche parcellaire </w:t>
      </w:r>
      <w:r w:rsidR="0030441B" w:rsidRPr="002F64B9">
        <w:t xml:space="preserve">de calcul de </w:t>
      </w:r>
      <w:r w:rsidR="0077479D" w:rsidRPr="002F64B9">
        <w:t xml:space="preserve">la Marge Brute </w:t>
      </w:r>
      <w:r w:rsidRPr="002F64B9">
        <w:t xml:space="preserve">est une fiche spécifique conçue pour accompagner préférentiellement les producteurs d’ananas et les maraîchers. </w:t>
      </w:r>
    </w:p>
    <w:p w:rsidR="008B153D" w:rsidRDefault="008B153D" w:rsidP="002F64B9"/>
    <w:p w:rsidR="00D3249F" w:rsidRPr="002F64B9" w:rsidRDefault="00C0574D" w:rsidP="002F64B9">
      <w:r w:rsidRPr="002F64B9">
        <w:t xml:space="preserve">Elle permet </w:t>
      </w:r>
      <w:r w:rsidR="00D3249F" w:rsidRPr="002F64B9">
        <w:t>de suivre les diverses dépenses liées à la main d'oeuvre et aux intrants sur les pa</w:t>
      </w:r>
      <w:r w:rsidR="0077479D" w:rsidRPr="002F64B9">
        <w:t xml:space="preserve">rcelles de production </w:t>
      </w:r>
      <w:r w:rsidR="004222FA" w:rsidRPr="002F64B9">
        <w:t>des fruits</w:t>
      </w:r>
      <w:r w:rsidR="00AC6E34" w:rsidRPr="002F64B9">
        <w:t>.</w:t>
      </w:r>
    </w:p>
    <w:p w:rsidR="008B153D" w:rsidRDefault="008B153D" w:rsidP="002F64B9"/>
    <w:p w:rsidR="0077479D" w:rsidRPr="008B153D" w:rsidRDefault="002C1541" w:rsidP="00B0114F">
      <w:pPr>
        <w:pageBreakBefore/>
        <w:jc w:val="center"/>
        <w:rPr>
          <w:b/>
        </w:rPr>
      </w:pPr>
      <w:r w:rsidRPr="008B153D">
        <w:rPr>
          <w:b/>
        </w:rPr>
        <w:lastRenderedPageBreak/>
        <w:t>Modèle de présentation</w:t>
      </w:r>
      <w:r w:rsidR="00F35457" w:rsidRPr="008B153D">
        <w:rPr>
          <w:b/>
        </w:rPr>
        <w:t xml:space="preserve"> des Producteurs d’ananas</w:t>
      </w:r>
    </w:p>
    <w:p w:rsidR="0077479D" w:rsidRPr="002F64B9" w:rsidRDefault="0077479D" w:rsidP="002F64B9"/>
    <w:tbl>
      <w:tblPr>
        <w:tblW w:w="4962" w:type="pct"/>
        <w:tblCellMar>
          <w:left w:w="70" w:type="dxa"/>
          <w:right w:w="70" w:type="dxa"/>
        </w:tblCellMar>
        <w:tblLook w:val="0000"/>
      </w:tblPr>
      <w:tblGrid>
        <w:gridCol w:w="164"/>
        <w:gridCol w:w="2154"/>
        <w:gridCol w:w="1406"/>
        <w:gridCol w:w="2563"/>
        <w:gridCol w:w="197"/>
        <w:gridCol w:w="1669"/>
        <w:gridCol w:w="989"/>
      </w:tblGrid>
      <w:tr w:rsidR="002C1541" w:rsidRPr="008B153D" w:rsidTr="00DA3F58">
        <w:trPr>
          <w:trHeight w:val="273"/>
        </w:trPr>
        <w:tc>
          <w:tcPr>
            <w:tcW w:w="89" w:type="pct"/>
            <w:tcBorders>
              <w:top w:val="nil"/>
              <w:left w:val="nil"/>
              <w:bottom w:val="nil"/>
              <w:right w:val="nil"/>
            </w:tcBorders>
            <w:shd w:val="clear" w:color="auto" w:fill="auto"/>
            <w:vAlign w:val="center"/>
          </w:tcPr>
          <w:p w:rsidR="002C1541" w:rsidRPr="002F64B9" w:rsidRDefault="002C1541" w:rsidP="002F64B9"/>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rsidR="002C1541" w:rsidRPr="00317FFE" w:rsidRDefault="002C1541" w:rsidP="002F64B9">
            <w:r w:rsidRPr="00317FFE">
              <w:t>N° exploitation</w:t>
            </w:r>
          </w:p>
        </w:tc>
        <w:tc>
          <w:tcPr>
            <w:tcW w:w="2171" w:type="pct"/>
            <w:gridSpan w:val="2"/>
            <w:tcBorders>
              <w:top w:val="single" w:sz="4" w:space="0" w:color="auto"/>
              <w:left w:val="nil"/>
              <w:bottom w:val="single" w:sz="4" w:space="0" w:color="auto"/>
              <w:right w:val="single" w:sz="4" w:space="0" w:color="000000"/>
            </w:tcBorders>
            <w:shd w:val="clear" w:color="auto" w:fill="auto"/>
            <w:vAlign w:val="center"/>
          </w:tcPr>
          <w:p w:rsidR="002C1541" w:rsidRPr="00317FFE" w:rsidRDefault="002C1541" w:rsidP="002F64B9">
            <w:r w:rsidRPr="00317FFE">
              <w:t> </w:t>
            </w:r>
          </w:p>
        </w:tc>
        <w:tc>
          <w:tcPr>
            <w:tcW w:w="108" w:type="pct"/>
            <w:tcBorders>
              <w:top w:val="nil"/>
              <w:left w:val="nil"/>
              <w:bottom w:val="nil"/>
              <w:right w:val="nil"/>
            </w:tcBorders>
            <w:shd w:val="clear" w:color="auto" w:fill="auto"/>
            <w:vAlign w:val="center"/>
          </w:tcPr>
          <w:p w:rsidR="002C1541" w:rsidRPr="00317FFE" w:rsidRDefault="002C1541" w:rsidP="002F64B9"/>
        </w:tc>
        <w:tc>
          <w:tcPr>
            <w:tcW w:w="913" w:type="pct"/>
            <w:tcBorders>
              <w:top w:val="nil"/>
              <w:left w:val="nil"/>
              <w:bottom w:val="nil"/>
              <w:right w:val="nil"/>
            </w:tcBorders>
            <w:shd w:val="clear" w:color="auto" w:fill="auto"/>
            <w:vAlign w:val="center"/>
          </w:tcPr>
          <w:p w:rsidR="002C1541" w:rsidRPr="00317FFE" w:rsidRDefault="002C1541" w:rsidP="002F64B9"/>
        </w:tc>
        <w:tc>
          <w:tcPr>
            <w:tcW w:w="542" w:type="pct"/>
            <w:tcBorders>
              <w:top w:val="nil"/>
              <w:left w:val="nil"/>
              <w:bottom w:val="nil"/>
              <w:right w:val="nil"/>
            </w:tcBorders>
            <w:shd w:val="clear" w:color="auto" w:fill="auto"/>
            <w:vAlign w:val="center"/>
          </w:tcPr>
          <w:p w:rsidR="002C1541" w:rsidRPr="00317FFE" w:rsidRDefault="002C1541" w:rsidP="002F64B9"/>
        </w:tc>
      </w:tr>
      <w:tr w:rsidR="002C1541" w:rsidRPr="008B153D" w:rsidTr="00DA3F58">
        <w:trPr>
          <w:trHeight w:val="327"/>
        </w:trPr>
        <w:tc>
          <w:tcPr>
            <w:tcW w:w="126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2C1541" w:rsidRPr="00317FFE" w:rsidRDefault="002C1541" w:rsidP="002F64B9">
            <w:r w:rsidRPr="00317FFE">
              <w:t>N° de la parcelle</w:t>
            </w:r>
          </w:p>
        </w:tc>
        <w:tc>
          <w:tcPr>
            <w:tcW w:w="769" w:type="pct"/>
            <w:tcBorders>
              <w:top w:val="nil"/>
              <w:left w:val="nil"/>
              <w:bottom w:val="single" w:sz="8" w:space="0" w:color="auto"/>
              <w:right w:val="single" w:sz="8" w:space="0" w:color="auto"/>
            </w:tcBorders>
            <w:shd w:val="clear" w:color="auto" w:fill="auto"/>
            <w:vAlign w:val="center"/>
          </w:tcPr>
          <w:p w:rsidR="002C1541" w:rsidRPr="00317FFE" w:rsidRDefault="002C1541" w:rsidP="002F64B9">
            <w:r w:rsidRPr="00317FFE">
              <w:t> </w:t>
            </w:r>
          </w:p>
        </w:tc>
        <w:tc>
          <w:tcPr>
            <w:tcW w:w="1402" w:type="pct"/>
            <w:tcBorders>
              <w:top w:val="nil"/>
              <w:left w:val="nil"/>
              <w:bottom w:val="single" w:sz="8" w:space="0" w:color="auto"/>
              <w:right w:val="single" w:sz="8" w:space="0" w:color="auto"/>
            </w:tcBorders>
            <w:shd w:val="clear" w:color="auto" w:fill="auto"/>
            <w:vAlign w:val="center"/>
          </w:tcPr>
          <w:p w:rsidR="002C1541" w:rsidRPr="00317FFE" w:rsidRDefault="002C1541" w:rsidP="002F64B9">
            <w:r w:rsidRPr="00317FFE">
              <w:t>Superficie :</w:t>
            </w:r>
          </w:p>
        </w:tc>
        <w:tc>
          <w:tcPr>
            <w:tcW w:w="108" w:type="pct"/>
            <w:tcBorders>
              <w:top w:val="single" w:sz="8" w:space="0" w:color="auto"/>
              <w:left w:val="nil"/>
              <w:bottom w:val="single" w:sz="8" w:space="0" w:color="auto"/>
              <w:right w:val="single" w:sz="8" w:space="0" w:color="auto"/>
            </w:tcBorders>
            <w:shd w:val="clear" w:color="auto" w:fill="auto"/>
            <w:vAlign w:val="center"/>
          </w:tcPr>
          <w:p w:rsidR="002C1541" w:rsidRPr="00317FFE" w:rsidRDefault="002C1541" w:rsidP="002F64B9">
            <w:r w:rsidRPr="00317FFE">
              <w:t> </w:t>
            </w:r>
          </w:p>
        </w:tc>
        <w:tc>
          <w:tcPr>
            <w:tcW w:w="913" w:type="pct"/>
            <w:tcBorders>
              <w:top w:val="single" w:sz="8" w:space="0" w:color="auto"/>
              <w:left w:val="nil"/>
              <w:bottom w:val="single" w:sz="8" w:space="0" w:color="auto"/>
              <w:right w:val="single" w:sz="8" w:space="0" w:color="auto"/>
            </w:tcBorders>
            <w:shd w:val="clear" w:color="auto" w:fill="auto"/>
            <w:vAlign w:val="center"/>
          </w:tcPr>
          <w:p w:rsidR="002C1541" w:rsidRPr="00317FFE" w:rsidRDefault="002C1541" w:rsidP="002F64B9">
            <w:r w:rsidRPr="00317FFE">
              <w:t>Ananas Variété</w:t>
            </w:r>
          </w:p>
        </w:tc>
        <w:tc>
          <w:tcPr>
            <w:tcW w:w="542" w:type="pct"/>
            <w:tcBorders>
              <w:top w:val="single" w:sz="8" w:space="0" w:color="auto"/>
              <w:left w:val="nil"/>
              <w:bottom w:val="single" w:sz="8" w:space="0" w:color="auto"/>
              <w:right w:val="single" w:sz="8" w:space="0" w:color="auto"/>
            </w:tcBorders>
            <w:shd w:val="clear" w:color="auto" w:fill="auto"/>
            <w:vAlign w:val="center"/>
          </w:tcPr>
          <w:p w:rsidR="002C1541" w:rsidRPr="00317FFE" w:rsidRDefault="002C1541" w:rsidP="002F64B9">
            <w:r w:rsidRPr="00317FFE">
              <w:t> </w:t>
            </w:r>
          </w:p>
        </w:tc>
      </w:tr>
    </w:tbl>
    <w:p w:rsidR="0077479D" w:rsidRPr="008B153D" w:rsidRDefault="0077479D" w:rsidP="002F64B9">
      <w:pPr>
        <w:rPr>
          <w:highlight w:val="yellow"/>
        </w:rPr>
      </w:pPr>
    </w:p>
    <w:tbl>
      <w:tblPr>
        <w:tblW w:w="5000" w:type="pct"/>
        <w:tblCellMar>
          <w:left w:w="70" w:type="dxa"/>
          <w:right w:w="70" w:type="dxa"/>
        </w:tblCellMar>
        <w:tblLook w:val="0000"/>
      </w:tblPr>
      <w:tblGrid>
        <w:gridCol w:w="669"/>
        <w:gridCol w:w="1973"/>
        <w:gridCol w:w="5337"/>
        <w:gridCol w:w="1233"/>
      </w:tblGrid>
      <w:tr w:rsidR="002C1541" w:rsidRPr="008B153D" w:rsidTr="00DA3F58">
        <w:trPr>
          <w:trHeight w:val="267"/>
        </w:trPr>
        <w:tc>
          <w:tcPr>
            <w:tcW w:w="4331"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2C1541" w:rsidRPr="00317FFE" w:rsidRDefault="002C1541" w:rsidP="00317FFE">
            <w:pPr>
              <w:jc w:val="center"/>
              <w:rPr>
                <w:b/>
              </w:rPr>
            </w:pPr>
            <w:r w:rsidRPr="00317FFE">
              <w:rPr>
                <w:b/>
              </w:rPr>
              <w:t>DESIGNATION</w:t>
            </w:r>
          </w:p>
        </w:tc>
        <w:tc>
          <w:tcPr>
            <w:tcW w:w="669" w:type="pct"/>
            <w:tcBorders>
              <w:top w:val="single" w:sz="8" w:space="0" w:color="auto"/>
              <w:left w:val="nil"/>
              <w:bottom w:val="single" w:sz="8" w:space="0" w:color="auto"/>
              <w:right w:val="single" w:sz="8" w:space="0" w:color="auto"/>
            </w:tcBorders>
            <w:shd w:val="clear" w:color="auto" w:fill="auto"/>
            <w:vAlign w:val="center"/>
          </w:tcPr>
          <w:p w:rsidR="002C1541" w:rsidRPr="00317FFE" w:rsidRDefault="002C1541" w:rsidP="002F64B9">
            <w:pPr>
              <w:rPr>
                <w:b/>
              </w:rPr>
            </w:pPr>
            <w:r w:rsidRPr="00317FFE">
              <w:rPr>
                <w:b/>
              </w:rPr>
              <w:t>MONTANT</w:t>
            </w:r>
          </w:p>
        </w:tc>
      </w:tr>
      <w:tr w:rsidR="002C1541" w:rsidRPr="008B153D" w:rsidTr="00DA3F58">
        <w:trPr>
          <w:trHeight w:val="129"/>
        </w:trPr>
        <w:tc>
          <w:tcPr>
            <w:tcW w:w="363" w:type="pct"/>
            <w:vMerge w:val="restart"/>
            <w:tcBorders>
              <w:top w:val="nil"/>
              <w:left w:val="single" w:sz="8" w:space="0" w:color="auto"/>
              <w:bottom w:val="single" w:sz="8" w:space="0" w:color="auto"/>
              <w:right w:val="single" w:sz="8" w:space="0" w:color="auto"/>
            </w:tcBorders>
            <w:shd w:val="clear" w:color="auto" w:fill="auto"/>
            <w:textDirection w:val="btLr"/>
            <w:vAlign w:val="center"/>
          </w:tcPr>
          <w:p w:rsidR="002C1541" w:rsidRPr="00317FFE" w:rsidRDefault="002C1541" w:rsidP="00317FFE">
            <w:pPr>
              <w:jc w:val="center"/>
              <w:rPr>
                <w:b/>
              </w:rPr>
            </w:pPr>
            <w:r w:rsidRPr="00317FFE">
              <w:rPr>
                <w:b/>
              </w:rPr>
              <w:t>CHARGES</w:t>
            </w:r>
          </w:p>
        </w:tc>
        <w:tc>
          <w:tcPr>
            <w:tcW w:w="1071" w:type="pct"/>
            <w:vMerge w:val="restart"/>
            <w:tcBorders>
              <w:top w:val="nil"/>
              <w:left w:val="single" w:sz="8" w:space="0" w:color="auto"/>
              <w:bottom w:val="single" w:sz="4" w:space="0" w:color="auto"/>
              <w:right w:val="single" w:sz="4" w:space="0" w:color="auto"/>
            </w:tcBorders>
            <w:shd w:val="clear" w:color="auto" w:fill="auto"/>
            <w:vAlign w:val="center"/>
          </w:tcPr>
          <w:p w:rsidR="002C1541" w:rsidRPr="00317FFE" w:rsidRDefault="002C1541" w:rsidP="00317FFE">
            <w:pPr>
              <w:jc w:val="center"/>
              <w:rPr>
                <w:b/>
              </w:rPr>
            </w:pPr>
            <w:r w:rsidRPr="00317FFE">
              <w:rPr>
                <w:b/>
              </w:rPr>
              <w:t>PREPARATION DU SOL</w:t>
            </w:r>
          </w:p>
        </w:tc>
        <w:tc>
          <w:tcPr>
            <w:tcW w:w="2897" w:type="pct"/>
            <w:tcBorders>
              <w:top w:val="single" w:sz="8"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Défrichement – Brûlis</w:t>
            </w:r>
          </w:p>
        </w:tc>
        <w:tc>
          <w:tcPr>
            <w:tcW w:w="669" w:type="pct"/>
            <w:tcBorders>
              <w:top w:val="single" w:sz="8"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54"/>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Essouchage – Labour</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94"/>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Achat herbicide et eau</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53"/>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Main d’œuvre traitement à l’herbicide</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57"/>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Nivellement</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54"/>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tcBorders>
              <w:top w:val="nil"/>
              <w:left w:val="nil"/>
              <w:bottom w:val="single" w:sz="4" w:space="0" w:color="auto"/>
              <w:right w:val="single" w:sz="4" w:space="0" w:color="auto"/>
            </w:tcBorders>
            <w:shd w:val="clear" w:color="auto" w:fill="auto"/>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317FFE">
            <w:pPr>
              <w:jc w:val="center"/>
              <w:rPr>
                <w:b/>
              </w:rPr>
            </w:pPr>
            <w:r w:rsidRPr="00317FFE">
              <w:rPr>
                <w:b/>
              </w:rPr>
              <w:t>TOTAL</w:t>
            </w:r>
            <w:r w:rsidR="00C4518E" w:rsidRPr="00317FFE">
              <w:rPr>
                <w:b/>
              </w:rPr>
              <w:t xml:space="preserve"> </w:t>
            </w:r>
            <w:r w:rsidRPr="00317FFE">
              <w:rPr>
                <w:b/>
              </w:rPr>
              <w:t>: PREPARATION DU SOL</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54"/>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val="restart"/>
            <w:tcBorders>
              <w:top w:val="nil"/>
              <w:left w:val="single" w:sz="8" w:space="0" w:color="auto"/>
              <w:bottom w:val="single" w:sz="4" w:space="0" w:color="auto"/>
              <w:right w:val="single" w:sz="4" w:space="0" w:color="auto"/>
            </w:tcBorders>
            <w:shd w:val="clear" w:color="auto" w:fill="auto"/>
            <w:vAlign w:val="center"/>
          </w:tcPr>
          <w:p w:rsidR="002C1541" w:rsidRPr="00317FFE" w:rsidRDefault="002C1541" w:rsidP="00317FFE">
            <w:pPr>
              <w:jc w:val="center"/>
              <w:rPr>
                <w:b/>
              </w:rPr>
            </w:pPr>
            <w:r w:rsidRPr="00317FFE">
              <w:rPr>
                <w:b/>
              </w:rPr>
              <w:t>MATERIEL VEGETAL</w:t>
            </w: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Rejets (achat, récolte et transport)</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96"/>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Calibrage des rejets</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41"/>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Parage des rejets</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73"/>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Achat produit et eau pour traitement rejets</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19"/>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Main d’œuvre pour traitement des rejets</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79"/>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tcBorders>
              <w:top w:val="nil"/>
              <w:left w:val="nil"/>
              <w:bottom w:val="single" w:sz="4" w:space="0" w:color="auto"/>
              <w:right w:val="single" w:sz="4" w:space="0" w:color="auto"/>
            </w:tcBorders>
            <w:shd w:val="clear" w:color="auto" w:fill="auto"/>
            <w:vAlign w:val="center"/>
          </w:tcPr>
          <w:p w:rsidR="002C1541" w:rsidRPr="008B153D" w:rsidRDefault="002C1541" w:rsidP="00317FFE">
            <w:pPr>
              <w:jc w:val="center"/>
              <w:rPr>
                <w:highlight w:val="yellow"/>
              </w:rP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C4518E" w:rsidP="00317FFE">
            <w:pPr>
              <w:jc w:val="center"/>
              <w:rPr>
                <w:b/>
              </w:rPr>
            </w:pPr>
            <w:r w:rsidRPr="00317FFE">
              <w:rPr>
                <w:b/>
              </w:rPr>
              <w:t xml:space="preserve">TOTAL </w:t>
            </w:r>
            <w:r w:rsidR="002C1541" w:rsidRPr="00317FFE">
              <w:rPr>
                <w:b/>
              </w:rPr>
              <w:t>: PREPARATION DU MATERIEL VEGETAL</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98"/>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val="restart"/>
            <w:tcBorders>
              <w:top w:val="nil"/>
              <w:left w:val="single" w:sz="8" w:space="0" w:color="auto"/>
              <w:bottom w:val="single" w:sz="4" w:space="0" w:color="auto"/>
              <w:right w:val="single" w:sz="4" w:space="0" w:color="auto"/>
            </w:tcBorders>
            <w:shd w:val="clear" w:color="auto" w:fill="auto"/>
            <w:vAlign w:val="center"/>
          </w:tcPr>
          <w:p w:rsidR="002C1541" w:rsidRPr="00317FFE" w:rsidRDefault="002C1541" w:rsidP="00317FFE">
            <w:pPr>
              <w:jc w:val="center"/>
              <w:rPr>
                <w:b/>
              </w:rPr>
            </w:pPr>
            <w:r w:rsidRPr="00317FFE">
              <w:rPr>
                <w:b/>
              </w:rPr>
              <w:t>PLANTING</w:t>
            </w: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Parcellisation et piquetage</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57"/>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8B153D" w:rsidRDefault="002C1541" w:rsidP="00317FFE">
            <w:pPr>
              <w:jc w:val="center"/>
              <w:rPr>
                <w:highlight w:val="yellow"/>
              </w:rP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 xml:space="preserve"> Préparation du cordeau</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61"/>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8B153D" w:rsidRDefault="002C1541" w:rsidP="00317FFE">
            <w:pPr>
              <w:jc w:val="center"/>
              <w:rPr>
                <w:highlight w:val="yellow"/>
              </w:rP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 xml:space="preserve"> Mise en terre des rejets</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35"/>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tcBorders>
              <w:top w:val="nil"/>
              <w:left w:val="nil"/>
              <w:bottom w:val="single" w:sz="4" w:space="0" w:color="auto"/>
              <w:right w:val="single" w:sz="4" w:space="0" w:color="auto"/>
            </w:tcBorders>
            <w:shd w:val="clear" w:color="auto" w:fill="auto"/>
            <w:vAlign w:val="center"/>
          </w:tcPr>
          <w:p w:rsidR="002C1541" w:rsidRPr="008B153D" w:rsidRDefault="002C1541" w:rsidP="00317FFE">
            <w:pPr>
              <w:jc w:val="center"/>
              <w:rPr>
                <w:highlight w:val="yellow"/>
              </w:rP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C4518E" w:rsidP="00317FFE">
            <w:pPr>
              <w:jc w:val="center"/>
              <w:rPr>
                <w:b/>
              </w:rPr>
            </w:pPr>
            <w:r w:rsidRPr="00317FFE">
              <w:rPr>
                <w:b/>
              </w:rPr>
              <w:t xml:space="preserve">TOTAL </w:t>
            </w:r>
            <w:r w:rsidR="002C1541" w:rsidRPr="00317FFE">
              <w:rPr>
                <w:b/>
              </w:rPr>
              <w:t>: PLANTING</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81"/>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val="restart"/>
            <w:tcBorders>
              <w:top w:val="nil"/>
              <w:left w:val="single" w:sz="8" w:space="0" w:color="auto"/>
              <w:bottom w:val="single" w:sz="4" w:space="0" w:color="auto"/>
              <w:right w:val="single" w:sz="4" w:space="0" w:color="auto"/>
            </w:tcBorders>
            <w:shd w:val="clear" w:color="auto" w:fill="auto"/>
            <w:vAlign w:val="center"/>
          </w:tcPr>
          <w:p w:rsidR="002C1541" w:rsidRPr="00317FFE" w:rsidRDefault="002C1541" w:rsidP="00317FFE">
            <w:pPr>
              <w:jc w:val="center"/>
              <w:rPr>
                <w:b/>
              </w:rPr>
            </w:pPr>
            <w:r w:rsidRPr="00317FFE">
              <w:rPr>
                <w:b/>
              </w:rPr>
              <w:t>SARCLAGE ET FUMURE MINERALE</w:t>
            </w: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Sarclage</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86"/>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Achat engrais</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59"/>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Main d’œuvre épandage</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205"/>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tcBorders>
              <w:top w:val="nil"/>
              <w:left w:val="nil"/>
              <w:bottom w:val="single" w:sz="4" w:space="0" w:color="auto"/>
              <w:right w:val="single" w:sz="4" w:space="0" w:color="auto"/>
            </w:tcBorders>
            <w:shd w:val="clear" w:color="auto" w:fill="auto"/>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317FFE">
            <w:pPr>
              <w:jc w:val="center"/>
              <w:rPr>
                <w:b/>
              </w:rPr>
            </w:pPr>
            <w:r w:rsidRPr="00317FFE">
              <w:rPr>
                <w:b/>
              </w:rPr>
              <w:t>TOTAL : SARCLAGE ET FUMURE MINERALE</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23"/>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val="restart"/>
            <w:tcBorders>
              <w:top w:val="nil"/>
              <w:left w:val="single" w:sz="8" w:space="0" w:color="auto"/>
              <w:bottom w:val="single" w:sz="4" w:space="0" w:color="auto"/>
              <w:right w:val="single" w:sz="4" w:space="0" w:color="auto"/>
            </w:tcBorders>
            <w:shd w:val="clear" w:color="auto" w:fill="auto"/>
            <w:vAlign w:val="center"/>
          </w:tcPr>
          <w:p w:rsidR="002C1541" w:rsidRPr="00317FFE" w:rsidRDefault="002C1541" w:rsidP="00317FFE">
            <w:pPr>
              <w:jc w:val="center"/>
              <w:rPr>
                <w:b/>
              </w:rPr>
            </w:pPr>
            <w:r w:rsidRPr="00317FFE">
              <w:rPr>
                <w:b/>
              </w:rPr>
              <w:t>LUTTE CONTRE LES MALADIES</w:t>
            </w: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Achat produit et eau</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83"/>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rPr>
                <w:b/>
              </w:rP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Main d’œuvre traitement</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02"/>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tcBorders>
              <w:top w:val="nil"/>
              <w:left w:val="nil"/>
              <w:bottom w:val="single" w:sz="4" w:space="0" w:color="auto"/>
              <w:right w:val="single" w:sz="4" w:space="0" w:color="auto"/>
            </w:tcBorders>
            <w:shd w:val="clear" w:color="auto" w:fill="auto"/>
            <w:vAlign w:val="center"/>
          </w:tcPr>
          <w:p w:rsidR="002C1541" w:rsidRPr="00317FFE" w:rsidRDefault="002C1541" w:rsidP="00317FFE">
            <w:pPr>
              <w:jc w:val="center"/>
              <w:rPr>
                <w:b/>
              </w:rP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317FFE">
            <w:pPr>
              <w:jc w:val="center"/>
              <w:rPr>
                <w:b/>
              </w:rPr>
            </w:pPr>
            <w:r w:rsidRPr="00317FFE">
              <w:rPr>
                <w:b/>
              </w:rPr>
              <w:t>TOTAL : LUTTE CONTRE LES MALADIES</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54"/>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val="restart"/>
            <w:tcBorders>
              <w:top w:val="nil"/>
              <w:left w:val="single" w:sz="8" w:space="0" w:color="auto"/>
              <w:bottom w:val="single" w:sz="4" w:space="0" w:color="auto"/>
              <w:right w:val="single" w:sz="4" w:space="0" w:color="auto"/>
            </w:tcBorders>
            <w:shd w:val="clear" w:color="auto" w:fill="auto"/>
            <w:vAlign w:val="center"/>
          </w:tcPr>
          <w:p w:rsidR="002C1541" w:rsidRPr="00317FFE" w:rsidRDefault="002C1541" w:rsidP="00317FFE">
            <w:pPr>
              <w:jc w:val="center"/>
              <w:rPr>
                <w:b/>
              </w:rPr>
            </w:pPr>
            <w:r w:rsidRPr="00317FFE">
              <w:rPr>
                <w:b/>
              </w:rPr>
              <w:t>TIF AU CARBURE DE CALCIUM</w:t>
            </w: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Achat carbure et eau</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79"/>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rPr>
                <w:b/>
              </w:rP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main d’œuvre pour TIF</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25"/>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tcBorders>
              <w:top w:val="nil"/>
              <w:left w:val="nil"/>
              <w:bottom w:val="single" w:sz="4" w:space="0" w:color="auto"/>
              <w:right w:val="single" w:sz="4" w:space="0" w:color="auto"/>
            </w:tcBorders>
            <w:shd w:val="clear" w:color="auto" w:fill="auto"/>
            <w:vAlign w:val="center"/>
          </w:tcPr>
          <w:p w:rsidR="002C1541" w:rsidRPr="00317FFE" w:rsidRDefault="002C1541" w:rsidP="00317FFE">
            <w:pPr>
              <w:jc w:val="center"/>
              <w:rPr>
                <w:b/>
              </w:rP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317FFE">
            <w:pPr>
              <w:jc w:val="center"/>
              <w:rPr>
                <w:b/>
              </w:rPr>
            </w:pPr>
            <w:r w:rsidRPr="00317FFE">
              <w:rPr>
                <w:b/>
              </w:rPr>
              <w:t>TOTAL TIF AU CARBURE DE CALCIUM</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85"/>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val="restart"/>
            <w:tcBorders>
              <w:top w:val="nil"/>
              <w:left w:val="single" w:sz="8" w:space="0" w:color="auto"/>
              <w:bottom w:val="single" w:sz="4" w:space="0" w:color="auto"/>
              <w:right w:val="single" w:sz="4" w:space="0" w:color="auto"/>
            </w:tcBorders>
            <w:shd w:val="clear" w:color="auto" w:fill="auto"/>
            <w:vAlign w:val="center"/>
          </w:tcPr>
          <w:p w:rsidR="002C1541" w:rsidRPr="00317FFE" w:rsidRDefault="002C1541" w:rsidP="00317FFE">
            <w:pPr>
              <w:jc w:val="center"/>
              <w:rPr>
                <w:b/>
              </w:rPr>
            </w:pPr>
            <w:r w:rsidRPr="00317FFE">
              <w:rPr>
                <w:b/>
              </w:rPr>
              <w:t>REDUCTION COURONNET ET LUTTE CONTRE COUP DE SOLEIL</w:t>
            </w: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Réduction couronne</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04"/>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Achat matériel de protection (paille)</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63"/>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317FFE">
            <w:pPr>
              <w:jc w:val="cente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Main d’œuvre protection</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70"/>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tcBorders>
              <w:top w:val="nil"/>
              <w:left w:val="nil"/>
              <w:bottom w:val="single" w:sz="4" w:space="0" w:color="auto"/>
              <w:right w:val="single" w:sz="4" w:space="0" w:color="auto"/>
            </w:tcBorders>
            <w:shd w:val="clear" w:color="auto" w:fill="auto"/>
            <w:vAlign w:val="center"/>
          </w:tcPr>
          <w:p w:rsidR="002C1541" w:rsidRPr="008B153D" w:rsidRDefault="002C1541" w:rsidP="00317FFE">
            <w:pPr>
              <w:jc w:val="center"/>
              <w:rPr>
                <w:highlight w:val="yellow"/>
              </w:rPr>
            </w:pP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317FFE">
            <w:pPr>
              <w:jc w:val="center"/>
              <w:rPr>
                <w:b/>
              </w:rPr>
            </w:pPr>
            <w:r w:rsidRPr="00317FFE">
              <w:rPr>
                <w:b/>
              </w:rPr>
              <w:t>TOTAL : REDUCTION COURONNET ET LUTTE CONTRE COUP DE SOLEIL</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01"/>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val="restart"/>
            <w:tcBorders>
              <w:top w:val="nil"/>
              <w:left w:val="single" w:sz="8" w:space="0" w:color="auto"/>
              <w:bottom w:val="single" w:sz="4" w:space="0" w:color="auto"/>
              <w:right w:val="single" w:sz="4" w:space="0" w:color="auto"/>
            </w:tcBorders>
            <w:shd w:val="clear" w:color="auto" w:fill="auto"/>
            <w:vAlign w:val="center"/>
          </w:tcPr>
          <w:p w:rsidR="002C1541" w:rsidRPr="00317FFE" w:rsidRDefault="002C1541" w:rsidP="00317FFE">
            <w:pPr>
              <w:jc w:val="center"/>
              <w:rPr>
                <w:b/>
              </w:rPr>
            </w:pPr>
            <w:r w:rsidRPr="00317FFE">
              <w:rPr>
                <w:b/>
              </w:rPr>
              <w:t>ETHRELLAGE ET RECOLTE</w:t>
            </w: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Achat éthrel et eau</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47"/>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2F64B9"/>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Main d’œuvre éthrellage</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66"/>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vMerge/>
            <w:tcBorders>
              <w:top w:val="nil"/>
              <w:left w:val="single" w:sz="8" w:space="0" w:color="auto"/>
              <w:bottom w:val="single" w:sz="4" w:space="0" w:color="auto"/>
              <w:right w:val="single" w:sz="4" w:space="0" w:color="auto"/>
            </w:tcBorders>
            <w:vAlign w:val="center"/>
          </w:tcPr>
          <w:p w:rsidR="002C1541" w:rsidRPr="00317FFE" w:rsidRDefault="002C1541" w:rsidP="002F64B9"/>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2F64B9">
            <w:r w:rsidRPr="00317FFE">
              <w:t>Récolte et conditionnement</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25"/>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1071" w:type="pct"/>
            <w:tcBorders>
              <w:top w:val="nil"/>
              <w:left w:val="nil"/>
              <w:bottom w:val="nil"/>
              <w:right w:val="single" w:sz="4" w:space="0" w:color="auto"/>
            </w:tcBorders>
            <w:shd w:val="clear" w:color="auto" w:fill="auto"/>
            <w:vAlign w:val="center"/>
          </w:tcPr>
          <w:p w:rsidR="002C1541" w:rsidRPr="00317FFE" w:rsidRDefault="002C1541" w:rsidP="002F64B9">
            <w:r w:rsidRPr="00317FFE">
              <w:t> </w:t>
            </w:r>
          </w:p>
        </w:tc>
        <w:tc>
          <w:tcPr>
            <w:tcW w:w="2897" w:type="pct"/>
            <w:tcBorders>
              <w:top w:val="single" w:sz="4" w:space="0" w:color="auto"/>
              <w:left w:val="nil"/>
              <w:bottom w:val="single" w:sz="4" w:space="0" w:color="auto"/>
              <w:right w:val="single" w:sz="8" w:space="0" w:color="000000"/>
            </w:tcBorders>
            <w:shd w:val="clear" w:color="auto" w:fill="auto"/>
            <w:vAlign w:val="center"/>
          </w:tcPr>
          <w:p w:rsidR="002C1541" w:rsidRPr="00317FFE" w:rsidRDefault="002C1541" w:rsidP="00317FFE">
            <w:pPr>
              <w:jc w:val="center"/>
              <w:rPr>
                <w:b/>
              </w:rPr>
            </w:pPr>
            <w:r w:rsidRPr="00317FFE">
              <w:rPr>
                <w:b/>
              </w:rPr>
              <w:t>TOTAL : ETHRELLAGE ET RECOLTE</w:t>
            </w:r>
          </w:p>
        </w:tc>
        <w:tc>
          <w:tcPr>
            <w:tcW w:w="669" w:type="pct"/>
            <w:tcBorders>
              <w:top w:val="single" w:sz="4" w:space="0" w:color="auto"/>
              <w:left w:val="nil"/>
              <w:bottom w:val="single" w:sz="4"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186"/>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3968" w:type="pct"/>
            <w:gridSpan w:val="2"/>
            <w:tcBorders>
              <w:top w:val="single" w:sz="4" w:space="0" w:color="auto"/>
              <w:left w:val="nil"/>
              <w:bottom w:val="single" w:sz="8" w:space="0" w:color="auto"/>
              <w:right w:val="single" w:sz="8" w:space="0" w:color="000000"/>
            </w:tcBorders>
            <w:shd w:val="clear" w:color="auto" w:fill="auto"/>
            <w:vAlign w:val="center"/>
          </w:tcPr>
          <w:p w:rsidR="002C1541" w:rsidRPr="00317FFE" w:rsidRDefault="002C1541" w:rsidP="002F64B9">
            <w:pPr>
              <w:rPr>
                <w:b/>
              </w:rPr>
            </w:pPr>
            <w:r w:rsidRPr="00317FFE">
              <w:rPr>
                <w:b/>
              </w:rPr>
              <w:t>TOTAL DES CHARGES</w:t>
            </w:r>
          </w:p>
        </w:tc>
        <w:tc>
          <w:tcPr>
            <w:tcW w:w="669" w:type="pct"/>
            <w:tcBorders>
              <w:top w:val="single" w:sz="4" w:space="0" w:color="auto"/>
              <w:left w:val="nil"/>
              <w:bottom w:val="single" w:sz="8" w:space="0" w:color="auto"/>
              <w:right w:val="single" w:sz="8" w:space="0" w:color="auto"/>
            </w:tcBorders>
            <w:shd w:val="clear" w:color="auto" w:fill="auto"/>
            <w:vAlign w:val="center"/>
          </w:tcPr>
          <w:p w:rsidR="002C1541" w:rsidRPr="00317FFE" w:rsidRDefault="002C1541" w:rsidP="002F64B9">
            <w:r w:rsidRPr="00317FFE">
              <w:t> </w:t>
            </w:r>
          </w:p>
        </w:tc>
      </w:tr>
      <w:tr w:rsidR="002C1541" w:rsidRPr="008B153D" w:rsidTr="00DA3F58">
        <w:trPr>
          <w:trHeight w:val="384"/>
        </w:trPr>
        <w:tc>
          <w:tcPr>
            <w:tcW w:w="363" w:type="pct"/>
            <w:vMerge w:val="restart"/>
            <w:tcBorders>
              <w:top w:val="nil"/>
              <w:left w:val="single" w:sz="8" w:space="0" w:color="auto"/>
              <w:bottom w:val="single" w:sz="8" w:space="0" w:color="auto"/>
              <w:right w:val="single" w:sz="8" w:space="0" w:color="auto"/>
            </w:tcBorders>
            <w:shd w:val="clear" w:color="auto" w:fill="auto"/>
            <w:textDirection w:val="btLr"/>
            <w:vAlign w:val="center"/>
          </w:tcPr>
          <w:p w:rsidR="002C1541" w:rsidRPr="00317FFE" w:rsidRDefault="002C1541" w:rsidP="00317FFE">
            <w:pPr>
              <w:jc w:val="center"/>
              <w:rPr>
                <w:b/>
              </w:rPr>
            </w:pPr>
            <w:r w:rsidRPr="00317FFE">
              <w:rPr>
                <w:b/>
              </w:rPr>
              <w:t>PRODUITS</w:t>
            </w:r>
          </w:p>
        </w:tc>
        <w:tc>
          <w:tcPr>
            <w:tcW w:w="3968" w:type="pct"/>
            <w:gridSpan w:val="2"/>
            <w:tcBorders>
              <w:top w:val="single" w:sz="8" w:space="0" w:color="auto"/>
              <w:left w:val="nil"/>
              <w:right w:val="single" w:sz="4" w:space="0" w:color="auto"/>
            </w:tcBorders>
            <w:shd w:val="clear" w:color="auto" w:fill="auto"/>
            <w:vAlign w:val="center"/>
          </w:tcPr>
          <w:p w:rsidR="002C1541" w:rsidRPr="00317FFE" w:rsidRDefault="002C1541" w:rsidP="002F64B9">
            <w:r w:rsidRPr="00317FFE">
              <w:t>Produit d’activité (sans les rejets)</w:t>
            </w:r>
          </w:p>
        </w:tc>
        <w:tc>
          <w:tcPr>
            <w:tcW w:w="669" w:type="pct"/>
            <w:tcBorders>
              <w:top w:val="single" w:sz="8" w:space="0" w:color="auto"/>
              <w:left w:val="single" w:sz="8" w:space="0" w:color="auto"/>
              <w:right w:val="single" w:sz="8" w:space="0" w:color="auto"/>
            </w:tcBorders>
            <w:shd w:val="clear" w:color="auto" w:fill="auto"/>
            <w:vAlign w:val="center"/>
          </w:tcPr>
          <w:p w:rsidR="002C1541" w:rsidRPr="00317FFE" w:rsidRDefault="002C1541" w:rsidP="002F64B9">
            <w:r w:rsidRPr="00317FFE">
              <w:t> </w:t>
            </w:r>
          </w:p>
          <w:p w:rsidR="002C1541" w:rsidRPr="00317FFE" w:rsidRDefault="002C1541" w:rsidP="002F64B9">
            <w:r w:rsidRPr="00317FFE">
              <w:t> </w:t>
            </w:r>
          </w:p>
        </w:tc>
      </w:tr>
      <w:tr w:rsidR="002C1541" w:rsidRPr="002F64B9" w:rsidTr="00DA3F58">
        <w:trPr>
          <w:trHeight w:val="575"/>
        </w:trPr>
        <w:tc>
          <w:tcPr>
            <w:tcW w:w="363" w:type="pct"/>
            <w:vMerge/>
            <w:tcBorders>
              <w:top w:val="nil"/>
              <w:left w:val="single" w:sz="8" w:space="0" w:color="auto"/>
              <w:bottom w:val="single" w:sz="8" w:space="0" w:color="auto"/>
              <w:right w:val="single" w:sz="8" w:space="0" w:color="auto"/>
            </w:tcBorders>
            <w:vAlign w:val="center"/>
          </w:tcPr>
          <w:p w:rsidR="002C1541" w:rsidRPr="008B153D" w:rsidRDefault="002C1541" w:rsidP="002F64B9">
            <w:pPr>
              <w:rPr>
                <w:highlight w:val="yellow"/>
              </w:rPr>
            </w:pPr>
          </w:p>
        </w:tc>
        <w:tc>
          <w:tcPr>
            <w:tcW w:w="3968" w:type="pct"/>
            <w:gridSpan w:val="2"/>
            <w:tcBorders>
              <w:top w:val="single" w:sz="4" w:space="0" w:color="auto"/>
              <w:left w:val="nil"/>
              <w:bottom w:val="nil"/>
              <w:right w:val="single" w:sz="4" w:space="0" w:color="auto"/>
            </w:tcBorders>
            <w:shd w:val="clear" w:color="auto" w:fill="auto"/>
            <w:vAlign w:val="center"/>
          </w:tcPr>
          <w:p w:rsidR="002C1541" w:rsidRPr="00317FFE" w:rsidRDefault="002C1541" w:rsidP="002F64B9">
            <w:pPr>
              <w:rPr>
                <w:b/>
              </w:rPr>
            </w:pPr>
            <w:r w:rsidRPr="00317FFE">
              <w:rPr>
                <w:b/>
              </w:rPr>
              <w:t>TOTAL DES PRODUITS</w:t>
            </w:r>
          </w:p>
        </w:tc>
        <w:tc>
          <w:tcPr>
            <w:tcW w:w="669" w:type="pct"/>
            <w:tcBorders>
              <w:top w:val="single" w:sz="4" w:space="0" w:color="auto"/>
              <w:left w:val="single" w:sz="8" w:space="0" w:color="auto"/>
              <w:bottom w:val="single" w:sz="8" w:space="0" w:color="auto"/>
              <w:right w:val="single" w:sz="8" w:space="0" w:color="auto"/>
            </w:tcBorders>
            <w:shd w:val="clear" w:color="auto" w:fill="auto"/>
            <w:vAlign w:val="center"/>
          </w:tcPr>
          <w:p w:rsidR="002C1541" w:rsidRPr="002F64B9" w:rsidRDefault="002C1541" w:rsidP="002F64B9">
            <w:r w:rsidRPr="002F64B9">
              <w:t> </w:t>
            </w:r>
          </w:p>
        </w:tc>
      </w:tr>
      <w:tr w:rsidR="002C1541" w:rsidRPr="002F64B9" w:rsidTr="00DA3F58">
        <w:trPr>
          <w:trHeight w:val="402"/>
        </w:trPr>
        <w:tc>
          <w:tcPr>
            <w:tcW w:w="4331" w:type="pct"/>
            <w:gridSpan w:val="3"/>
            <w:tcBorders>
              <w:top w:val="single" w:sz="8" w:space="0" w:color="auto"/>
              <w:left w:val="single" w:sz="8" w:space="0" w:color="auto"/>
              <w:bottom w:val="nil"/>
              <w:right w:val="nil"/>
            </w:tcBorders>
            <w:shd w:val="clear" w:color="auto" w:fill="auto"/>
            <w:vAlign w:val="center"/>
          </w:tcPr>
          <w:p w:rsidR="002C1541" w:rsidRPr="00317FFE" w:rsidRDefault="002C1541" w:rsidP="002F64B9">
            <w:pPr>
              <w:rPr>
                <w:b/>
              </w:rPr>
            </w:pPr>
            <w:r w:rsidRPr="00317FFE">
              <w:rPr>
                <w:b/>
              </w:rPr>
              <w:t>MARGE BRUTE =</w:t>
            </w:r>
            <w:r w:rsidR="00447630" w:rsidRPr="00317FFE">
              <w:rPr>
                <w:b/>
              </w:rPr>
              <w:t xml:space="preserve"> TOTAL DES PRODUITS – TOTAL DES CHARGES</w:t>
            </w:r>
          </w:p>
        </w:tc>
        <w:tc>
          <w:tcPr>
            <w:tcW w:w="669" w:type="pct"/>
            <w:vMerge w:val="restart"/>
            <w:tcBorders>
              <w:top w:val="nil"/>
              <w:left w:val="single" w:sz="8" w:space="0" w:color="auto"/>
              <w:bottom w:val="single" w:sz="4" w:space="0" w:color="auto"/>
              <w:right w:val="single" w:sz="8" w:space="0" w:color="auto"/>
            </w:tcBorders>
            <w:shd w:val="clear" w:color="auto" w:fill="auto"/>
            <w:vAlign w:val="center"/>
          </w:tcPr>
          <w:p w:rsidR="002C1541" w:rsidRPr="008B153D" w:rsidRDefault="002C1541" w:rsidP="002F64B9">
            <w:pPr>
              <w:rPr>
                <w:highlight w:val="yellow"/>
              </w:rPr>
            </w:pPr>
            <w:r w:rsidRPr="00317FFE">
              <w:t> </w:t>
            </w:r>
          </w:p>
        </w:tc>
      </w:tr>
      <w:tr w:rsidR="002C1541" w:rsidRPr="002F64B9" w:rsidTr="00DA3F58">
        <w:trPr>
          <w:trHeight w:val="64"/>
        </w:trPr>
        <w:tc>
          <w:tcPr>
            <w:tcW w:w="4331" w:type="pct"/>
            <w:gridSpan w:val="3"/>
            <w:tcBorders>
              <w:top w:val="nil"/>
              <w:left w:val="single" w:sz="8" w:space="0" w:color="auto"/>
              <w:bottom w:val="single" w:sz="8" w:space="0" w:color="auto"/>
              <w:right w:val="nil"/>
            </w:tcBorders>
            <w:shd w:val="clear" w:color="auto" w:fill="auto"/>
            <w:vAlign w:val="center"/>
          </w:tcPr>
          <w:p w:rsidR="002C1541" w:rsidRPr="002F64B9" w:rsidRDefault="002C1541" w:rsidP="002F64B9"/>
        </w:tc>
        <w:tc>
          <w:tcPr>
            <w:tcW w:w="669" w:type="pct"/>
            <w:vMerge/>
            <w:tcBorders>
              <w:top w:val="nil"/>
              <w:left w:val="single" w:sz="8" w:space="0" w:color="auto"/>
              <w:bottom w:val="single" w:sz="8" w:space="0" w:color="auto"/>
              <w:right w:val="single" w:sz="8" w:space="0" w:color="auto"/>
            </w:tcBorders>
            <w:vAlign w:val="center"/>
          </w:tcPr>
          <w:p w:rsidR="002C1541" w:rsidRPr="002F64B9" w:rsidRDefault="002C1541" w:rsidP="002F64B9"/>
        </w:tc>
      </w:tr>
    </w:tbl>
    <w:p w:rsidR="00C25274" w:rsidRDefault="00C25274" w:rsidP="00C25274">
      <w:pPr>
        <w:pStyle w:val="PUCE3"/>
        <w:numPr>
          <w:ilvl w:val="0"/>
          <w:numId w:val="0"/>
        </w:numPr>
        <w:ind w:left="360"/>
      </w:pPr>
      <w:bookmarkStart w:id="19" w:name="_Toc449098882"/>
    </w:p>
    <w:p w:rsidR="00971122" w:rsidRDefault="00971122" w:rsidP="00B0114F">
      <w:pPr>
        <w:pStyle w:val="PUCE3"/>
        <w:pageBreakBefore/>
        <w:ind w:left="357" w:hanging="357"/>
      </w:pPr>
      <w:r w:rsidRPr="002F64B9">
        <w:lastRenderedPageBreak/>
        <w:t xml:space="preserve">Objectifs de </w:t>
      </w:r>
      <w:r w:rsidR="004222FA" w:rsidRPr="002F64B9">
        <w:t>la Fiche Parcellaire Marge Brute (Rejets)</w:t>
      </w:r>
      <w:bookmarkEnd w:id="19"/>
    </w:p>
    <w:p w:rsidR="00C25274" w:rsidRPr="002F64B9" w:rsidRDefault="00C25274" w:rsidP="00C25274">
      <w:pPr>
        <w:pStyle w:val="PUCE3"/>
        <w:numPr>
          <w:ilvl w:val="0"/>
          <w:numId w:val="0"/>
        </w:numPr>
        <w:ind w:left="360"/>
      </w:pPr>
    </w:p>
    <w:p w:rsidR="00971122" w:rsidRDefault="00971122" w:rsidP="002F64B9">
      <w:r w:rsidRPr="002F64B9">
        <w:t>Cet outil a pour objectif fondamental de renseigner sur les charges et produits opérationnel</w:t>
      </w:r>
      <w:r w:rsidR="002D45DE" w:rsidRPr="002F64B9">
        <w:t>s</w:t>
      </w:r>
      <w:r w:rsidRPr="002F64B9">
        <w:t xml:space="preserve"> et aider à déterminer la marge brute de production des fruits d’ananas.</w:t>
      </w:r>
    </w:p>
    <w:p w:rsidR="00C25274" w:rsidRPr="002F64B9" w:rsidRDefault="00C25274" w:rsidP="002F64B9"/>
    <w:p w:rsidR="00971122" w:rsidRDefault="00971122" w:rsidP="00C25274">
      <w:pPr>
        <w:pStyle w:val="PUCE3"/>
      </w:pPr>
      <w:bookmarkStart w:id="20" w:name="_Toc449098883"/>
      <w:r w:rsidRPr="002F64B9">
        <w:t>Mode d’utilisation</w:t>
      </w:r>
      <w:bookmarkEnd w:id="20"/>
    </w:p>
    <w:p w:rsidR="00C25274" w:rsidRPr="002F64B9" w:rsidRDefault="00C25274" w:rsidP="00C25274">
      <w:pPr>
        <w:pStyle w:val="PUCE3"/>
        <w:numPr>
          <w:ilvl w:val="0"/>
          <w:numId w:val="0"/>
        </w:numPr>
        <w:ind w:left="360"/>
      </w:pPr>
    </w:p>
    <w:p w:rsidR="00971122" w:rsidRDefault="00971122" w:rsidP="002F64B9">
      <w:r w:rsidRPr="002F64B9">
        <w:t>On commence l’utilisation de cet outil dès les premiers travaux de préparation de la parcelle. On enregistre à la fin de chaque opération les charges liées aux intrants et à la main d’</w:t>
      </w:r>
      <w:r w:rsidR="004959A7" w:rsidRPr="002F64B9">
        <w:t>œuvre</w:t>
      </w:r>
      <w:r w:rsidRPr="002F64B9">
        <w:t>. A la récolte on fait le point des fruits vendus au kg et ceux cédés par quarantaine (ne pas oublier les divers dons et les valoriser) et déterminer le produit d’activité.</w:t>
      </w:r>
    </w:p>
    <w:p w:rsidR="00C25274" w:rsidRPr="002F64B9" w:rsidRDefault="00C25274" w:rsidP="002F64B9"/>
    <w:p w:rsidR="002C1541" w:rsidRDefault="00361E7B" w:rsidP="00C25274">
      <w:pPr>
        <w:pStyle w:val="PUCE3"/>
      </w:pPr>
      <w:bookmarkStart w:id="21" w:name="_Toc449098884"/>
      <w:r w:rsidRPr="002F64B9">
        <w:t>Fiche de calcul de Marge Brute des parcelles de rejets</w:t>
      </w:r>
      <w:bookmarkEnd w:id="21"/>
    </w:p>
    <w:p w:rsidR="00C25274" w:rsidRPr="002F64B9" w:rsidRDefault="00C25274" w:rsidP="00C25274">
      <w:pPr>
        <w:pStyle w:val="PUCE3"/>
        <w:numPr>
          <w:ilvl w:val="0"/>
          <w:numId w:val="0"/>
        </w:numPr>
        <w:ind w:left="360"/>
      </w:pPr>
    </w:p>
    <w:p w:rsidR="002C1541" w:rsidRPr="002F64B9" w:rsidRDefault="00710AEB" w:rsidP="002F64B9">
      <w:r w:rsidRPr="002F64B9">
        <w:t>Elle permet de suivre les diverses dépenses liées à la main d'oeuvre et aux intrants sur les parcelles de production des rejets.</w:t>
      </w:r>
    </w:p>
    <w:p w:rsidR="008B153D" w:rsidRDefault="008B153D" w:rsidP="002F64B9"/>
    <w:p w:rsidR="00604874" w:rsidRPr="008B153D" w:rsidRDefault="00604874" w:rsidP="008B153D">
      <w:pPr>
        <w:jc w:val="center"/>
        <w:rPr>
          <w:b/>
        </w:rPr>
      </w:pPr>
      <w:r w:rsidRPr="008B153D">
        <w:rPr>
          <w:b/>
        </w:rPr>
        <w:t>Modèle de présentation des Producteurs d’ananas</w:t>
      </w:r>
    </w:p>
    <w:p w:rsidR="00604874" w:rsidRPr="002F64B9" w:rsidRDefault="00604874" w:rsidP="002F64B9"/>
    <w:tbl>
      <w:tblPr>
        <w:tblW w:w="5000" w:type="pct"/>
        <w:tblCellMar>
          <w:left w:w="70" w:type="dxa"/>
          <w:right w:w="70" w:type="dxa"/>
        </w:tblCellMar>
        <w:tblLook w:val="0000"/>
      </w:tblPr>
      <w:tblGrid>
        <w:gridCol w:w="230"/>
        <w:gridCol w:w="2224"/>
        <w:gridCol w:w="1430"/>
        <w:gridCol w:w="2592"/>
        <w:gridCol w:w="282"/>
        <w:gridCol w:w="1433"/>
        <w:gridCol w:w="1021"/>
      </w:tblGrid>
      <w:tr w:rsidR="00604874" w:rsidRPr="008B153D" w:rsidTr="000C70CA">
        <w:trPr>
          <w:trHeight w:val="280"/>
        </w:trPr>
        <w:tc>
          <w:tcPr>
            <w:tcW w:w="125" w:type="pct"/>
            <w:tcBorders>
              <w:top w:val="nil"/>
              <w:left w:val="nil"/>
              <w:bottom w:val="nil"/>
              <w:right w:val="nil"/>
            </w:tcBorders>
            <w:shd w:val="clear" w:color="auto" w:fill="auto"/>
            <w:vAlign w:val="center"/>
          </w:tcPr>
          <w:p w:rsidR="00604874" w:rsidRPr="002F64B9" w:rsidRDefault="00604874" w:rsidP="002F64B9"/>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rsidR="00604874" w:rsidRPr="000C70CA" w:rsidRDefault="00604874" w:rsidP="002F64B9">
            <w:r w:rsidRPr="000C70CA">
              <w:t>N° exploitation</w:t>
            </w:r>
          </w:p>
        </w:tc>
        <w:tc>
          <w:tcPr>
            <w:tcW w:w="2183" w:type="pct"/>
            <w:gridSpan w:val="2"/>
            <w:tcBorders>
              <w:top w:val="single" w:sz="4" w:space="0" w:color="auto"/>
              <w:left w:val="nil"/>
              <w:bottom w:val="single" w:sz="4" w:space="0" w:color="auto"/>
              <w:right w:val="single" w:sz="4" w:space="0" w:color="000000"/>
            </w:tcBorders>
            <w:shd w:val="clear" w:color="auto" w:fill="auto"/>
            <w:vAlign w:val="center"/>
          </w:tcPr>
          <w:p w:rsidR="00604874" w:rsidRPr="000C70CA" w:rsidRDefault="00604874" w:rsidP="002F64B9">
            <w:r w:rsidRPr="000C70CA">
              <w:t> </w:t>
            </w:r>
          </w:p>
        </w:tc>
        <w:tc>
          <w:tcPr>
            <w:tcW w:w="153" w:type="pct"/>
            <w:tcBorders>
              <w:top w:val="nil"/>
              <w:left w:val="nil"/>
              <w:bottom w:val="nil"/>
              <w:right w:val="nil"/>
            </w:tcBorders>
            <w:shd w:val="clear" w:color="auto" w:fill="auto"/>
            <w:vAlign w:val="center"/>
          </w:tcPr>
          <w:p w:rsidR="00604874" w:rsidRPr="000C70CA" w:rsidRDefault="00604874" w:rsidP="002F64B9"/>
        </w:tc>
        <w:tc>
          <w:tcPr>
            <w:tcW w:w="778" w:type="pct"/>
            <w:tcBorders>
              <w:top w:val="nil"/>
              <w:left w:val="nil"/>
              <w:bottom w:val="nil"/>
              <w:right w:val="nil"/>
            </w:tcBorders>
            <w:shd w:val="clear" w:color="auto" w:fill="auto"/>
            <w:vAlign w:val="center"/>
          </w:tcPr>
          <w:p w:rsidR="00604874" w:rsidRPr="000C70CA" w:rsidRDefault="00604874" w:rsidP="002F64B9"/>
        </w:tc>
        <w:tc>
          <w:tcPr>
            <w:tcW w:w="554" w:type="pct"/>
            <w:tcBorders>
              <w:top w:val="nil"/>
              <w:left w:val="nil"/>
              <w:bottom w:val="nil"/>
              <w:right w:val="nil"/>
            </w:tcBorders>
            <w:shd w:val="clear" w:color="auto" w:fill="auto"/>
            <w:vAlign w:val="center"/>
          </w:tcPr>
          <w:p w:rsidR="00604874" w:rsidRPr="000C70CA" w:rsidRDefault="00604874" w:rsidP="002F64B9"/>
        </w:tc>
      </w:tr>
      <w:tr w:rsidR="00604874" w:rsidRPr="008B153D" w:rsidTr="000C70CA">
        <w:trPr>
          <w:trHeight w:val="389"/>
        </w:trPr>
        <w:tc>
          <w:tcPr>
            <w:tcW w:w="1332"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604874" w:rsidRPr="000C70CA" w:rsidRDefault="00604874" w:rsidP="002F64B9">
            <w:r w:rsidRPr="000C70CA">
              <w:t>N° de la parcelle</w:t>
            </w:r>
          </w:p>
        </w:tc>
        <w:tc>
          <w:tcPr>
            <w:tcW w:w="776" w:type="pct"/>
            <w:tcBorders>
              <w:top w:val="nil"/>
              <w:left w:val="nil"/>
              <w:bottom w:val="single" w:sz="8" w:space="0" w:color="auto"/>
              <w:right w:val="single" w:sz="8" w:space="0" w:color="auto"/>
            </w:tcBorders>
            <w:shd w:val="clear" w:color="auto" w:fill="auto"/>
            <w:vAlign w:val="center"/>
          </w:tcPr>
          <w:p w:rsidR="00604874" w:rsidRPr="000C70CA" w:rsidRDefault="00604874" w:rsidP="002F64B9">
            <w:r w:rsidRPr="000C70CA">
              <w:t> </w:t>
            </w:r>
          </w:p>
        </w:tc>
        <w:tc>
          <w:tcPr>
            <w:tcW w:w="1407" w:type="pct"/>
            <w:tcBorders>
              <w:top w:val="nil"/>
              <w:left w:val="nil"/>
              <w:bottom w:val="single" w:sz="8" w:space="0" w:color="auto"/>
              <w:right w:val="single" w:sz="8" w:space="0" w:color="auto"/>
            </w:tcBorders>
            <w:shd w:val="clear" w:color="auto" w:fill="auto"/>
            <w:vAlign w:val="center"/>
          </w:tcPr>
          <w:p w:rsidR="00604874" w:rsidRPr="000C70CA" w:rsidRDefault="00604874" w:rsidP="002F64B9">
            <w:r w:rsidRPr="000C70CA">
              <w:t>Superficie :</w:t>
            </w:r>
          </w:p>
        </w:tc>
        <w:tc>
          <w:tcPr>
            <w:tcW w:w="153" w:type="pct"/>
            <w:tcBorders>
              <w:top w:val="single" w:sz="8" w:space="0" w:color="auto"/>
              <w:left w:val="nil"/>
              <w:bottom w:val="single" w:sz="8" w:space="0" w:color="auto"/>
              <w:right w:val="single" w:sz="8" w:space="0" w:color="auto"/>
            </w:tcBorders>
            <w:shd w:val="clear" w:color="auto" w:fill="auto"/>
            <w:vAlign w:val="center"/>
          </w:tcPr>
          <w:p w:rsidR="00604874" w:rsidRPr="000C70CA" w:rsidRDefault="00604874" w:rsidP="002F64B9">
            <w:r w:rsidRPr="000C70CA">
              <w:t> </w:t>
            </w:r>
          </w:p>
        </w:tc>
        <w:tc>
          <w:tcPr>
            <w:tcW w:w="778" w:type="pct"/>
            <w:tcBorders>
              <w:top w:val="single" w:sz="8" w:space="0" w:color="auto"/>
              <w:left w:val="nil"/>
              <w:bottom w:val="single" w:sz="8" w:space="0" w:color="auto"/>
              <w:right w:val="single" w:sz="8" w:space="0" w:color="auto"/>
            </w:tcBorders>
            <w:shd w:val="clear" w:color="auto" w:fill="auto"/>
            <w:vAlign w:val="center"/>
          </w:tcPr>
          <w:p w:rsidR="00604874" w:rsidRPr="000C70CA" w:rsidRDefault="00604874" w:rsidP="002F64B9">
            <w:r w:rsidRPr="000C70CA">
              <w:t>Ananas Variété</w:t>
            </w:r>
          </w:p>
        </w:tc>
        <w:tc>
          <w:tcPr>
            <w:tcW w:w="554" w:type="pct"/>
            <w:tcBorders>
              <w:top w:val="single" w:sz="8" w:space="0" w:color="auto"/>
              <w:left w:val="nil"/>
              <w:bottom w:val="single" w:sz="8" w:space="0" w:color="auto"/>
              <w:right w:val="single" w:sz="8" w:space="0" w:color="auto"/>
            </w:tcBorders>
            <w:shd w:val="clear" w:color="auto" w:fill="auto"/>
            <w:vAlign w:val="center"/>
          </w:tcPr>
          <w:p w:rsidR="00604874" w:rsidRPr="000C70CA" w:rsidRDefault="00604874" w:rsidP="002F64B9">
            <w:r w:rsidRPr="000C70CA">
              <w:t> </w:t>
            </w:r>
          </w:p>
        </w:tc>
      </w:tr>
    </w:tbl>
    <w:p w:rsidR="002C1541" w:rsidRPr="008B153D" w:rsidRDefault="002C1541" w:rsidP="002F64B9">
      <w:pPr>
        <w:rPr>
          <w:highlight w:val="yellow"/>
        </w:rPr>
      </w:pPr>
    </w:p>
    <w:tbl>
      <w:tblPr>
        <w:tblW w:w="5000" w:type="pct"/>
        <w:tblCellMar>
          <w:left w:w="70" w:type="dxa"/>
          <w:right w:w="70" w:type="dxa"/>
        </w:tblCellMar>
        <w:tblLook w:val="0000"/>
      </w:tblPr>
      <w:tblGrid>
        <w:gridCol w:w="952"/>
        <w:gridCol w:w="2340"/>
        <w:gridCol w:w="3873"/>
        <w:gridCol w:w="2047"/>
      </w:tblGrid>
      <w:tr w:rsidR="00604874" w:rsidRPr="008B153D" w:rsidTr="00DA3F58">
        <w:trPr>
          <w:trHeight w:val="183"/>
        </w:trPr>
        <w:tc>
          <w:tcPr>
            <w:tcW w:w="3889"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604874" w:rsidRPr="000C70CA" w:rsidRDefault="00604874" w:rsidP="000C70CA">
            <w:pPr>
              <w:jc w:val="center"/>
              <w:rPr>
                <w:b/>
              </w:rPr>
            </w:pPr>
            <w:r w:rsidRPr="000C70CA">
              <w:rPr>
                <w:b/>
              </w:rPr>
              <w:t>DESIGNATION</w:t>
            </w:r>
          </w:p>
        </w:tc>
        <w:tc>
          <w:tcPr>
            <w:tcW w:w="1111" w:type="pct"/>
            <w:tcBorders>
              <w:top w:val="single" w:sz="8" w:space="0" w:color="auto"/>
              <w:left w:val="nil"/>
              <w:bottom w:val="single" w:sz="4" w:space="0" w:color="auto"/>
              <w:right w:val="single" w:sz="4" w:space="0" w:color="auto"/>
            </w:tcBorders>
            <w:shd w:val="clear" w:color="auto" w:fill="auto"/>
            <w:vAlign w:val="center"/>
          </w:tcPr>
          <w:p w:rsidR="00604874" w:rsidRPr="000C70CA" w:rsidRDefault="00604874" w:rsidP="000C70CA">
            <w:pPr>
              <w:jc w:val="center"/>
              <w:rPr>
                <w:b/>
              </w:rPr>
            </w:pPr>
            <w:r w:rsidRPr="000C70CA">
              <w:rPr>
                <w:b/>
              </w:rPr>
              <w:t>MONTANT</w:t>
            </w:r>
          </w:p>
        </w:tc>
      </w:tr>
      <w:tr w:rsidR="00604874" w:rsidRPr="008B153D" w:rsidTr="00DA3F58">
        <w:trPr>
          <w:trHeight w:val="243"/>
        </w:trPr>
        <w:tc>
          <w:tcPr>
            <w:tcW w:w="517" w:type="pct"/>
            <w:vMerge w:val="restart"/>
            <w:tcBorders>
              <w:top w:val="nil"/>
              <w:left w:val="single" w:sz="8" w:space="0" w:color="auto"/>
              <w:bottom w:val="single" w:sz="8" w:space="0" w:color="auto"/>
              <w:right w:val="single" w:sz="8" w:space="0" w:color="auto"/>
            </w:tcBorders>
            <w:shd w:val="clear" w:color="auto" w:fill="auto"/>
            <w:textDirection w:val="btLr"/>
            <w:vAlign w:val="center"/>
          </w:tcPr>
          <w:p w:rsidR="00604874" w:rsidRPr="000C70CA" w:rsidRDefault="00604874" w:rsidP="002F64B9">
            <w:r w:rsidRPr="000C70CA">
              <w:t> </w:t>
            </w:r>
          </w:p>
        </w:tc>
        <w:tc>
          <w:tcPr>
            <w:tcW w:w="1270" w:type="pct"/>
            <w:vMerge w:val="restart"/>
            <w:tcBorders>
              <w:top w:val="single" w:sz="4" w:space="0" w:color="auto"/>
              <w:left w:val="single" w:sz="8" w:space="0" w:color="auto"/>
              <w:bottom w:val="nil"/>
              <w:right w:val="single" w:sz="4" w:space="0" w:color="auto"/>
            </w:tcBorders>
            <w:shd w:val="clear" w:color="auto" w:fill="auto"/>
            <w:vAlign w:val="center"/>
          </w:tcPr>
          <w:p w:rsidR="00604874" w:rsidRPr="000C70CA" w:rsidRDefault="00604874" w:rsidP="000C70CA">
            <w:pPr>
              <w:jc w:val="center"/>
              <w:rPr>
                <w:b/>
              </w:rPr>
            </w:pPr>
            <w:r w:rsidRPr="000C70CA">
              <w:rPr>
                <w:b/>
              </w:rPr>
              <w:t>SARCLAGE ET FUMURE MINERALE</w:t>
            </w:r>
          </w:p>
        </w:tc>
        <w:tc>
          <w:tcPr>
            <w:tcW w:w="2102" w:type="pct"/>
            <w:tcBorders>
              <w:top w:val="single" w:sz="4" w:space="0" w:color="auto"/>
              <w:left w:val="nil"/>
              <w:bottom w:val="single" w:sz="4" w:space="0" w:color="auto"/>
              <w:right w:val="single" w:sz="8" w:space="0" w:color="000000"/>
            </w:tcBorders>
            <w:shd w:val="clear" w:color="auto" w:fill="auto"/>
            <w:vAlign w:val="center"/>
          </w:tcPr>
          <w:p w:rsidR="00604874" w:rsidRPr="000C70CA" w:rsidRDefault="00604874" w:rsidP="002F64B9">
            <w:r w:rsidRPr="000C70CA">
              <w:t>Rabattage</w:t>
            </w:r>
          </w:p>
        </w:tc>
        <w:tc>
          <w:tcPr>
            <w:tcW w:w="1111" w:type="pct"/>
            <w:tcBorders>
              <w:top w:val="single" w:sz="4" w:space="0" w:color="auto"/>
              <w:left w:val="nil"/>
              <w:bottom w:val="single" w:sz="4" w:space="0" w:color="auto"/>
              <w:right w:val="single" w:sz="4" w:space="0" w:color="auto"/>
            </w:tcBorders>
            <w:shd w:val="clear" w:color="auto" w:fill="auto"/>
            <w:vAlign w:val="center"/>
          </w:tcPr>
          <w:p w:rsidR="00604874" w:rsidRPr="000C70CA" w:rsidRDefault="00604874" w:rsidP="002F64B9">
            <w:r w:rsidRPr="000C70CA">
              <w:t> </w:t>
            </w:r>
          </w:p>
        </w:tc>
      </w:tr>
      <w:tr w:rsidR="00604874" w:rsidRPr="008B153D" w:rsidTr="00DA3F58">
        <w:trPr>
          <w:trHeight w:val="119"/>
        </w:trPr>
        <w:tc>
          <w:tcPr>
            <w:tcW w:w="517" w:type="pct"/>
            <w:vMerge/>
            <w:tcBorders>
              <w:top w:val="nil"/>
              <w:left w:val="single" w:sz="8" w:space="0" w:color="auto"/>
              <w:bottom w:val="single" w:sz="8" w:space="0" w:color="auto"/>
              <w:right w:val="single" w:sz="8" w:space="0" w:color="auto"/>
            </w:tcBorders>
            <w:vAlign w:val="center"/>
          </w:tcPr>
          <w:p w:rsidR="00604874" w:rsidRPr="000C70CA" w:rsidRDefault="00604874" w:rsidP="002F64B9"/>
        </w:tc>
        <w:tc>
          <w:tcPr>
            <w:tcW w:w="1270" w:type="pct"/>
            <w:vMerge/>
            <w:tcBorders>
              <w:top w:val="single" w:sz="4" w:space="0" w:color="auto"/>
              <w:left w:val="single" w:sz="8" w:space="0" w:color="auto"/>
              <w:bottom w:val="nil"/>
              <w:right w:val="single" w:sz="4" w:space="0" w:color="auto"/>
            </w:tcBorders>
            <w:vAlign w:val="center"/>
          </w:tcPr>
          <w:p w:rsidR="00604874" w:rsidRPr="000C70CA" w:rsidRDefault="00604874" w:rsidP="002F64B9"/>
        </w:tc>
        <w:tc>
          <w:tcPr>
            <w:tcW w:w="2102" w:type="pct"/>
            <w:tcBorders>
              <w:top w:val="single" w:sz="4" w:space="0" w:color="auto"/>
              <w:left w:val="nil"/>
              <w:bottom w:val="single" w:sz="4" w:space="0" w:color="auto"/>
              <w:right w:val="single" w:sz="8" w:space="0" w:color="000000"/>
            </w:tcBorders>
            <w:shd w:val="clear" w:color="auto" w:fill="auto"/>
            <w:vAlign w:val="center"/>
          </w:tcPr>
          <w:p w:rsidR="00604874" w:rsidRPr="000C70CA" w:rsidRDefault="00604874" w:rsidP="002F64B9">
            <w:r w:rsidRPr="000C70CA">
              <w:t>Sarclage</w:t>
            </w:r>
          </w:p>
        </w:tc>
        <w:tc>
          <w:tcPr>
            <w:tcW w:w="1111" w:type="pct"/>
            <w:tcBorders>
              <w:top w:val="single" w:sz="4" w:space="0" w:color="auto"/>
              <w:left w:val="nil"/>
              <w:bottom w:val="single" w:sz="4" w:space="0" w:color="auto"/>
              <w:right w:val="single" w:sz="4" w:space="0" w:color="auto"/>
            </w:tcBorders>
            <w:shd w:val="clear" w:color="auto" w:fill="auto"/>
            <w:vAlign w:val="center"/>
          </w:tcPr>
          <w:p w:rsidR="00604874" w:rsidRPr="000C70CA" w:rsidRDefault="00604874" w:rsidP="002F64B9">
            <w:r w:rsidRPr="000C70CA">
              <w:t> </w:t>
            </w:r>
          </w:p>
        </w:tc>
      </w:tr>
      <w:tr w:rsidR="00604874" w:rsidRPr="008B153D" w:rsidTr="00DA3F58">
        <w:trPr>
          <w:trHeight w:val="179"/>
        </w:trPr>
        <w:tc>
          <w:tcPr>
            <w:tcW w:w="517" w:type="pct"/>
            <w:vMerge/>
            <w:tcBorders>
              <w:top w:val="nil"/>
              <w:left w:val="single" w:sz="8" w:space="0" w:color="auto"/>
              <w:bottom w:val="single" w:sz="8" w:space="0" w:color="auto"/>
              <w:right w:val="single" w:sz="8" w:space="0" w:color="auto"/>
            </w:tcBorders>
            <w:vAlign w:val="center"/>
          </w:tcPr>
          <w:p w:rsidR="00604874" w:rsidRPr="000C70CA" w:rsidRDefault="00604874" w:rsidP="002F64B9"/>
        </w:tc>
        <w:tc>
          <w:tcPr>
            <w:tcW w:w="1270" w:type="pct"/>
            <w:vMerge/>
            <w:tcBorders>
              <w:top w:val="single" w:sz="4" w:space="0" w:color="auto"/>
              <w:left w:val="single" w:sz="8" w:space="0" w:color="auto"/>
              <w:bottom w:val="nil"/>
              <w:right w:val="single" w:sz="4" w:space="0" w:color="auto"/>
            </w:tcBorders>
            <w:vAlign w:val="center"/>
          </w:tcPr>
          <w:p w:rsidR="00604874" w:rsidRPr="000C70CA" w:rsidRDefault="00604874" w:rsidP="002F64B9"/>
        </w:tc>
        <w:tc>
          <w:tcPr>
            <w:tcW w:w="2102" w:type="pct"/>
            <w:tcBorders>
              <w:top w:val="single" w:sz="4" w:space="0" w:color="auto"/>
              <w:left w:val="nil"/>
              <w:bottom w:val="single" w:sz="4" w:space="0" w:color="auto"/>
              <w:right w:val="single" w:sz="8" w:space="0" w:color="000000"/>
            </w:tcBorders>
            <w:shd w:val="clear" w:color="auto" w:fill="auto"/>
            <w:vAlign w:val="center"/>
          </w:tcPr>
          <w:p w:rsidR="00604874" w:rsidRPr="000C70CA" w:rsidRDefault="00604874" w:rsidP="002F64B9">
            <w:r w:rsidRPr="000C70CA">
              <w:t>Achat engrais</w:t>
            </w:r>
          </w:p>
        </w:tc>
        <w:tc>
          <w:tcPr>
            <w:tcW w:w="1111" w:type="pct"/>
            <w:tcBorders>
              <w:top w:val="single" w:sz="4" w:space="0" w:color="auto"/>
              <w:left w:val="nil"/>
              <w:bottom w:val="single" w:sz="4" w:space="0" w:color="auto"/>
              <w:right w:val="single" w:sz="4" w:space="0" w:color="auto"/>
            </w:tcBorders>
            <w:shd w:val="clear" w:color="auto" w:fill="auto"/>
            <w:vAlign w:val="center"/>
          </w:tcPr>
          <w:p w:rsidR="00604874" w:rsidRPr="000C70CA" w:rsidRDefault="00604874" w:rsidP="002F64B9">
            <w:r w:rsidRPr="000C70CA">
              <w:t> </w:t>
            </w:r>
          </w:p>
        </w:tc>
      </w:tr>
      <w:tr w:rsidR="00604874" w:rsidRPr="008B153D" w:rsidTr="00DA3F58">
        <w:trPr>
          <w:trHeight w:val="226"/>
        </w:trPr>
        <w:tc>
          <w:tcPr>
            <w:tcW w:w="517" w:type="pct"/>
            <w:vMerge/>
            <w:tcBorders>
              <w:top w:val="nil"/>
              <w:left w:val="single" w:sz="8" w:space="0" w:color="auto"/>
              <w:bottom w:val="single" w:sz="8" w:space="0" w:color="auto"/>
              <w:right w:val="single" w:sz="8" w:space="0" w:color="auto"/>
            </w:tcBorders>
            <w:vAlign w:val="center"/>
          </w:tcPr>
          <w:p w:rsidR="00604874" w:rsidRPr="000C70CA" w:rsidRDefault="00604874" w:rsidP="002F64B9"/>
        </w:tc>
        <w:tc>
          <w:tcPr>
            <w:tcW w:w="1270" w:type="pct"/>
            <w:vMerge/>
            <w:tcBorders>
              <w:top w:val="single" w:sz="4" w:space="0" w:color="auto"/>
              <w:left w:val="single" w:sz="8" w:space="0" w:color="auto"/>
              <w:bottom w:val="nil"/>
              <w:right w:val="single" w:sz="4" w:space="0" w:color="auto"/>
            </w:tcBorders>
            <w:vAlign w:val="center"/>
          </w:tcPr>
          <w:p w:rsidR="00604874" w:rsidRPr="000C70CA" w:rsidRDefault="00604874" w:rsidP="002F64B9"/>
        </w:tc>
        <w:tc>
          <w:tcPr>
            <w:tcW w:w="2102" w:type="pct"/>
            <w:tcBorders>
              <w:top w:val="single" w:sz="4" w:space="0" w:color="auto"/>
              <w:left w:val="nil"/>
              <w:bottom w:val="single" w:sz="4" w:space="0" w:color="auto"/>
              <w:right w:val="single" w:sz="8" w:space="0" w:color="000000"/>
            </w:tcBorders>
            <w:shd w:val="clear" w:color="auto" w:fill="auto"/>
            <w:vAlign w:val="center"/>
          </w:tcPr>
          <w:p w:rsidR="00604874" w:rsidRPr="000C70CA" w:rsidRDefault="00604874" w:rsidP="002F64B9">
            <w:r w:rsidRPr="000C70CA">
              <w:t>Main d'œuvre épandage</w:t>
            </w:r>
          </w:p>
        </w:tc>
        <w:tc>
          <w:tcPr>
            <w:tcW w:w="1111" w:type="pct"/>
            <w:tcBorders>
              <w:top w:val="single" w:sz="4" w:space="0" w:color="auto"/>
              <w:left w:val="nil"/>
              <w:bottom w:val="single" w:sz="4" w:space="0" w:color="auto"/>
              <w:right w:val="single" w:sz="4" w:space="0" w:color="auto"/>
            </w:tcBorders>
            <w:shd w:val="clear" w:color="auto" w:fill="auto"/>
            <w:vAlign w:val="center"/>
          </w:tcPr>
          <w:p w:rsidR="00604874" w:rsidRPr="000C70CA" w:rsidRDefault="00604874" w:rsidP="002F64B9">
            <w:r w:rsidRPr="000C70CA">
              <w:t> </w:t>
            </w:r>
          </w:p>
        </w:tc>
      </w:tr>
      <w:tr w:rsidR="00604874" w:rsidRPr="008B153D" w:rsidTr="00DA3F58">
        <w:trPr>
          <w:trHeight w:val="271"/>
        </w:trPr>
        <w:tc>
          <w:tcPr>
            <w:tcW w:w="517" w:type="pct"/>
            <w:vMerge/>
            <w:tcBorders>
              <w:top w:val="nil"/>
              <w:left w:val="single" w:sz="8" w:space="0" w:color="auto"/>
              <w:bottom w:val="single" w:sz="8" w:space="0" w:color="auto"/>
              <w:right w:val="single" w:sz="8" w:space="0" w:color="auto"/>
            </w:tcBorders>
            <w:vAlign w:val="center"/>
          </w:tcPr>
          <w:p w:rsidR="00604874" w:rsidRPr="000C70CA" w:rsidRDefault="00604874" w:rsidP="002F64B9"/>
        </w:tc>
        <w:tc>
          <w:tcPr>
            <w:tcW w:w="1270" w:type="pct"/>
            <w:vMerge/>
            <w:tcBorders>
              <w:top w:val="single" w:sz="4" w:space="0" w:color="auto"/>
              <w:left w:val="single" w:sz="8" w:space="0" w:color="auto"/>
              <w:bottom w:val="nil"/>
              <w:right w:val="single" w:sz="4" w:space="0" w:color="auto"/>
            </w:tcBorders>
            <w:vAlign w:val="center"/>
          </w:tcPr>
          <w:p w:rsidR="00604874" w:rsidRPr="000C70CA" w:rsidRDefault="00604874" w:rsidP="002F64B9"/>
        </w:tc>
        <w:tc>
          <w:tcPr>
            <w:tcW w:w="2102" w:type="pct"/>
            <w:tcBorders>
              <w:top w:val="single" w:sz="4" w:space="0" w:color="auto"/>
              <w:left w:val="nil"/>
              <w:bottom w:val="single" w:sz="4" w:space="0" w:color="auto"/>
              <w:right w:val="single" w:sz="8" w:space="0" w:color="000000"/>
            </w:tcBorders>
            <w:shd w:val="clear" w:color="auto" w:fill="auto"/>
            <w:vAlign w:val="center"/>
          </w:tcPr>
          <w:p w:rsidR="00604874" w:rsidRPr="000C70CA" w:rsidRDefault="00604874" w:rsidP="002F64B9">
            <w:r w:rsidRPr="000C70CA">
              <w:t>Main d'œuvre pour récolte et transport des rejets</w:t>
            </w:r>
          </w:p>
        </w:tc>
        <w:tc>
          <w:tcPr>
            <w:tcW w:w="1111" w:type="pct"/>
            <w:tcBorders>
              <w:top w:val="single" w:sz="4" w:space="0" w:color="auto"/>
              <w:left w:val="nil"/>
              <w:bottom w:val="single" w:sz="4" w:space="0" w:color="auto"/>
              <w:right w:val="single" w:sz="4" w:space="0" w:color="auto"/>
            </w:tcBorders>
            <w:shd w:val="clear" w:color="auto" w:fill="auto"/>
            <w:vAlign w:val="center"/>
          </w:tcPr>
          <w:p w:rsidR="00604874" w:rsidRPr="000C70CA" w:rsidRDefault="00604874" w:rsidP="002F64B9">
            <w:r w:rsidRPr="000C70CA">
              <w:t> </w:t>
            </w:r>
          </w:p>
        </w:tc>
      </w:tr>
      <w:tr w:rsidR="00604874" w:rsidRPr="008B153D" w:rsidTr="00DA3F58">
        <w:trPr>
          <w:trHeight w:val="263"/>
        </w:trPr>
        <w:tc>
          <w:tcPr>
            <w:tcW w:w="517" w:type="pct"/>
            <w:vMerge/>
            <w:tcBorders>
              <w:top w:val="nil"/>
              <w:left w:val="single" w:sz="8" w:space="0" w:color="auto"/>
              <w:bottom w:val="single" w:sz="8" w:space="0" w:color="auto"/>
              <w:right w:val="single" w:sz="8" w:space="0" w:color="auto"/>
            </w:tcBorders>
            <w:vAlign w:val="center"/>
          </w:tcPr>
          <w:p w:rsidR="00604874" w:rsidRPr="000C70CA" w:rsidRDefault="00604874" w:rsidP="002F64B9"/>
        </w:tc>
        <w:tc>
          <w:tcPr>
            <w:tcW w:w="3372" w:type="pct"/>
            <w:gridSpan w:val="2"/>
            <w:tcBorders>
              <w:top w:val="single" w:sz="4" w:space="0" w:color="auto"/>
              <w:left w:val="nil"/>
              <w:bottom w:val="single" w:sz="8" w:space="0" w:color="auto"/>
              <w:right w:val="single" w:sz="8" w:space="0" w:color="000000"/>
            </w:tcBorders>
            <w:shd w:val="clear" w:color="auto" w:fill="auto"/>
            <w:vAlign w:val="center"/>
          </w:tcPr>
          <w:p w:rsidR="00604874" w:rsidRPr="000C70CA" w:rsidRDefault="00604874" w:rsidP="002F64B9">
            <w:pPr>
              <w:rPr>
                <w:b/>
              </w:rPr>
            </w:pPr>
            <w:r w:rsidRPr="000C70CA">
              <w:rPr>
                <w:b/>
              </w:rPr>
              <w:t>TOTAL DES CHARGES</w:t>
            </w:r>
          </w:p>
        </w:tc>
        <w:tc>
          <w:tcPr>
            <w:tcW w:w="1111" w:type="pct"/>
            <w:tcBorders>
              <w:top w:val="single" w:sz="4" w:space="0" w:color="auto"/>
              <w:left w:val="nil"/>
              <w:bottom w:val="single" w:sz="4" w:space="0" w:color="auto"/>
              <w:right w:val="single" w:sz="4" w:space="0" w:color="auto"/>
            </w:tcBorders>
            <w:shd w:val="clear" w:color="auto" w:fill="auto"/>
            <w:vAlign w:val="center"/>
          </w:tcPr>
          <w:p w:rsidR="00604874" w:rsidRPr="000C70CA" w:rsidRDefault="00604874" w:rsidP="002F64B9">
            <w:r w:rsidRPr="000C70CA">
              <w:t> </w:t>
            </w:r>
          </w:p>
        </w:tc>
      </w:tr>
      <w:tr w:rsidR="00604874" w:rsidRPr="008B153D" w:rsidTr="00DA3F58">
        <w:trPr>
          <w:trHeight w:val="402"/>
        </w:trPr>
        <w:tc>
          <w:tcPr>
            <w:tcW w:w="517" w:type="pct"/>
            <w:vMerge w:val="restart"/>
            <w:tcBorders>
              <w:top w:val="nil"/>
              <w:left w:val="single" w:sz="8" w:space="0" w:color="auto"/>
              <w:bottom w:val="single" w:sz="8" w:space="0" w:color="auto"/>
              <w:right w:val="single" w:sz="8" w:space="0" w:color="auto"/>
            </w:tcBorders>
            <w:shd w:val="clear" w:color="auto" w:fill="auto"/>
            <w:textDirection w:val="btLr"/>
            <w:vAlign w:val="center"/>
          </w:tcPr>
          <w:p w:rsidR="00604874" w:rsidRPr="000C70CA" w:rsidRDefault="00604874" w:rsidP="000C70CA">
            <w:pPr>
              <w:jc w:val="center"/>
            </w:pPr>
            <w:r w:rsidRPr="000C70CA">
              <w:rPr>
                <w:b/>
              </w:rPr>
              <w:t>PRODUITS</w:t>
            </w:r>
          </w:p>
        </w:tc>
        <w:tc>
          <w:tcPr>
            <w:tcW w:w="3372" w:type="pct"/>
            <w:gridSpan w:val="2"/>
            <w:vMerge w:val="restart"/>
            <w:tcBorders>
              <w:top w:val="nil"/>
              <w:left w:val="nil"/>
              <w:right w:val="single" w:sz="4" w:space="0" w:color="auto"/>
            </w:tcBorders>
            <w:shd w:val="clear" w:color="auto" w:fill="auto"/>
            <w:vAlign w:val="center"/>
          </w:tcPr>
          <w:p w:rsidR="00604874" w:rsidRPr="000C70CA" w:rsidRDefault="00604874" w:rsidP="002F64B9">
            <w:r w:rsidRPr="000C70CA">
              <w:t>Produit d'activité (sans les fruits)</w:t>
            </w:r>
          </w:p>
        </w:tc>
        <w:tc>
          <w:tcPr>
            <w:tcW w:w="1111"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604874" w:rsidRPr="000C70CA" w:rsidRDefault="00604874" w:rsidP="002F64B9">
            <w:r w:rsidRPr="000C70CA">
              <w:t> </w:t>
            </w:r>
          </w:p>
          <w:p w:rsidR="00604874" w:rsidRPr="000C70CA" w:rsidRDefault="00604874" w:rsidP="002F64B9">
            <w:r w:rsidRPr="000C70CA">
              <w:t> </w:t>
            </w:r>
          </w:p>
        </w:tc>
      </w:tr>
      <w:tr w:rsidR="00604874" w:rsidRPr="008B153D" w:rsidTr="00DA3F58">
        <w:trPr>
          <w:trHeight w:val="251"/>
        </w:trPr>
        <w:tc>
          <w:tcPr>
            <w:tcW w:w="517" w:type="pct"/>
            <w:vMerge/>
            <w:tcBorders>
              <w:top w:val="nil"/>
              <w:left w:val="single" w:sz="8" w:space="0" w:color="auto"/>
              <w:bottom w:val="single" w:sz="8" w:space="0" w:color="auto"/>
              <w:right w:val="single" w:sz="8" w:space="0" w:color="auto"/>
            </w:tcBorders>
            <w:vAlign w:val="center"/>
          </w:tcPr>
          <w:p w:rsidR="00604874" w:rsidRPr="008B153D" w:rsidRDefault="00604874" w:rsidP="002F64B9">
            <w:pPr>
              <w:rPr>
                <w:highlight w:val="yellow"/>
              </w:rPr>
            </w:pPr>
          </w:p>
        </w:tc>
        <w:tc>
          <w:tcPr>
            <w:tcW w:w="3372" w:type="pct"/>
            <w:gridSpan w:val="2"/>
            <w:vMerge/>
            <w:tcBorders>
              <w:left w:val="nil"/>
              <w:bottom w:val="single" w:sz="4" w:space="0" w:color="auto"/>
              <w:right w:val="single" w:sz="4" w:space="0" w:color="auto"/>
            </w:tcBorders>
            <w:shd w:val="clear" w:color="auto" w:fill="auto"/>
            <w:vAlign w:val="center"/>
          </w:tcPr>
          <w:p w:rsidR="00604874" w:rsidRPr="000C70CA" w:rsidRDefault="00604874" w:rsidP="002F64B9"/>
        </w:tc>
        <w:tc>
          <w:tcPr>
            <w:tcW w:w="1111" w:type="pct"/>
            <w:vMerge/>
            <w:tcBorders>
              <w:left w:val="single" w:sz="8" w:space="0" w:color="auto"/>
              <w:bottom w:val="single" w:sz="4" w:space="0" w:color="auto"/>
              <w:right w:val="single" w:sz="4" w:space="0" w:color="auto"/>
            </w:tcBorders>
            <w:shd w:val="clear" w:color="auto" w:fill="auto"/>
            <w:vAlign w:val="center"/>
          </w:tcPr>
          <w:p w:rsidR="00604874" w:rsidRPr="000C70CA" w:rsidRDefault="00604874" w:rsidP="002F64B9"/>
        </w:tc>
      </w:tr>
      <w:tr w:rsidR="00604874" w:rsidRPr="008B153D" w:rsidTr="00DA3F58">
        <w:trPr>
          <w:trHeight w:val="523"/>
        </w:trPr>
        <w:tc>
          <w:tcPr>
            <w:tcW w:w="517" w:type="pct"/>
            <w:vMerge/>
            <w:tcBorders>
              <w:top w:val="nil"/>
              <w:left w:val="single" w:sz="8" w:space="0" w:color="auto"/>
              <w:bottom w:val="single" w:sz="8" w:space="0" w:color="auto"/>
              <w:right w:val="single" w:sz="8" w:space="0" w:color="auto"/>
            </w:tcBorders>
            <w:vAlign w:val="center"/>
          </w:tcPr>
          <w:p w:rsidR="00604874" w:rsidRPr="008B153D" w:rsidRDefault="00604874" w:rsidP="002F64B9">
            <w:pPr>
              <w:rPr>
                <w:highlight w:val="yellow"/>
              </w:rPr>
            </w:pPr>
          </w:p>
        </w:tc>
        <w:tc>
          <w:tcPr>
            <w:tcW w:w="3372" w:type="pct"/>
            <w:gridSpan w:val="2"/>
            <w:tcBorders>
              <w:top w:val="single" w:sz="4" w:space="0" w:color="auto"/>
              <w:left w:val="nil"/>
              <w:bottom w:val="nil"/>
              <w:right w:val="single" w:sz="4" w:space="0" w:color="auto"/>
            </w:tcBorders>
            <w:shd w:val="clear" w:color="auto" w:fill="auto"/>
            <w:vAlign w:val="center"/>
          </w:tcPr>
          <w:p w:rsidR="00604874" w:rsidRPr="000C70CA" w:rsidRDefault="00604874" w:rsidP="002F64B9">
            <w:pPr>
              <w:rPr>
                <w:b/>
              </w:rPr>
            </w:pPr>
            <w:r w:rsidRPr="000C70CA">
              <w:rPr>
                <w:b/>
              </w:rPr>
              <w:t>TOTAL DES PRODUITS</w:t>
            </w:r>
          </w:p>
        </w:tc>
        <w:tc>
          <w:tcPr>
            <w:tcW w:w="1111" w:type="pct"/>
            <w:tcBorders>
              <w:top w:val="single" w:sz="4" w:space="0" w:color="auto"/>
              <w:left w:val="single" w:sz="8" w:space="0" w:color="auto"/>
              <w:bottom w:val="single" w:sz="4" w:space="0" w:color="auto"/>
              <w:right w:val="single" w:sz="4" w:space="0" w:color="auto"/>
            </w:tcBorders>
            <w:shd w:val="clear" w:color="auto" w:fill="auto"/>
            <w:vAlign w:val="center"/>
          </w:tcPr>
          <w:p w:rsidR="00604874" w:rsidRPr="000C70CA" w:rsidRDefault="00604874" w:rsidP="002F64B9">
            <w:r w:rsidRPr="000C70CA">
              <w:t> </w:t>
            </w:r>
          </w:p>
        </w:tc>
      </w:tr>
      <w:tr w:rsidR="00604874" w:rsidRPr="002F64B9" w:rsidTr="00DA3F58">
        <w:trPr>
          <w:trHeight w:val="402"/>
        </w:trPr>
        <w:tc>
          <w:tcPr>
            <w:tcW w:w="3889" w:type="pct"/>
            <w:gridSpan w:val="3"/>
            <w:tcBorders>
              <w:top w:val="single" w:sz="8" w:space="0" w:color="auto"/>
              <w:left w:val="single" w:sz="8" w:space="0" w:color="auto"/>
              <w:bottom w:val="nil"/>
              <w:right w:val="nil"/>
            </w:tcBorders>
            <w:shd w:val="clear" w:color="auto" w:fill="auto"/>
            <w:vAlign w:val="center"/>
          </w:tcPr>
          <w:p w:rsidR="00604874" w:rsidRPr="000C70CA" w:rsidRDefault="00604874" w:rsidP="002F64B9">
            <w:pPr>
              <w:rPr>
                <w:b/>
              </w:rPr>
            </w:pPr>
            <w:r w:rsidRPr="000C70CA">
              <w:rPr>
                <w:b/>
              </w:rPr>
              <w:t>MARGE BRUTE = TOTAL DES PRODUITS - TOTAL DES CHARGES</w:t>
            </w:r>
          </w:p>
        </w:tc>
        <w:tc>
          <w:tcPr>
            <w:tcW w:w="1111" w:type="pct"/>
            <w:vMerge w:val="restart"/>
            <w:tcBorders>
              <w:top w:val="nil"/>
              <w:left w:val="single" w:sz="8" w:space="0" w:color="auto"/>
              <w:bottom w:val="single" w:sz="4" w:space="0" w:color="auto"/>
              <w:right w:val="single" w:sz="4" w:space="0" w:color="auto"/>
            </w:tcBorders>
            <w:shd w:val="clear" w:color="auto" w:fill="auto"/>
            <w:vAlign w:val="center"/>
          </w:tcPr>
          <w:p w:rsidR="00604874" w:rsidRPr="000C70CA" w:rsidRDefault="00604874" w:rsidP="002F64B9">
            <w:r w:rsidRPr="000C70CA">
              <w:t> </w:t>
            </w:r>
          </w:p>
        </w:tc>
      </w:tr>
      <w:tr w:rsidR="00604874" w:rsidRPr="002F64B9" w:rsidTr="00DA3F58">
        <w:trPr>
          <w:trHeight w:val="64"/>
        </w:trPr>
        <w:tc>
          <w:tcPr>
            <w:tcW w:w="3889" w:type="pct"/>
            <w:gridSpan w:val="3"/>
            <w:tcBorders>
              <w:top w:val="nil"/>
              <w:left w:val="single" w:sz="8" w:space="0" w:color="auto"/>
              <w:bottom w:val="single" w:sz="8" w:space="0" w:color="auto"/>
              <w:right w:val="nil"/>
            </w:tcBorders>
            <w:shd w:val="clear" w:color="auto" w:fill="auto"/>
            <w:vAlign w:val="center"/>
          </w:tcPr>
          <w:p w:rsidR="00604874" w:rsidRPr="002F64B9" w:rsidRDefault="00604874" w:rsidP="002F64B9"/>
        </w:tc>
        <w:tc>
          <w:tcPr>
            <w:tcW w:w="1111" w:type="pct"/>
            <w:vMerge/>
            <w:tcBorders>
              <w:top w:val="nil"/>
              <w:left w:val="single" w:sz="8" w:space="0" w:color="auto"/>
              <w:bottom w:val="single" w:sz="8" w:space="0" w:color="auto"/>
              <w:right w:val="single" w:sz="4" w:space="0" w:color="auto"/>
            </w:tcBorders>
            <w:vAlign w:val="center"/>
          </w:tcPr>
          <w:p w:rsidR="00604874" w:rsidRPr="002F64B9" w:rsidRDefault="00604874" w:rsidP="002F64B9"/>
        </w:tc>
      </w:tr>
    </w:tbl>
    <w:p w:rsidR="00C25274" w:rsidRDefault="00C25274" w:rsidP="00C25274">
      <w:pPr>
        <w:pStyle w:val="PUCE3"/>
        <w:numPr>
          <w:ilvl w:val="0"/>
          <w:numId w:val="0"/>
        </w:numPr>
        <w:ind w:left="360"/>
      </w:pPr>
      <w:bookmarkStart w:id="22" w:name="_Toc449098885"/>
    </w:p>
    <w:p w:rsidR="004222FA" w:rsidRDefault="004222FA" w:rsidP="00C25274">
      <w:pPr>
        <w:pStyle w:val="PUCE3"/>
      </w:pPr>
      <w:r w:rsidRPr="002F64B9">
        <w:t xml:space="preserve">Objectifs </w:t>
      </w:r>
      <w:r w:rsidR="001545DF" w:rsidRPr="002F64B9">
        <w:t>de la Fiche de calcul de Marge Brute des parcelles de rejets</w:t>
      </w:r>
      <w:bookmarkEnd w:id="22"/>
    </w:p>
    <w:p w:rsidR="00C25274" w:rsidRPr="002F64B9" w:rsidRDefault="00C25274" w:rsidP="00C25274">
      <w:pPr>
        <w:pStyle w:val="PUCE3"/>
        <w:numPr>
          <w:ilvl w:val="0"/>
          <w:numId w:val="0"/>
        </w:numPr>
        <w:ind w:left="360"/>
      </w:pPr>
    </w:p>
    <w:p w:rsidR="004222FA" w:rsidRDefault="004222FA" w:rsidP="002F64B9">
      <w:r w:rsidRPr="002F64B9">
        <w:t>Cet</w:t>
      </w:r>
      <w:r w:rsidR="001545DF" w:rsidRPr="002F64B9">
        <w:t>te Fiche</w:t>
      </w:r>
      <w:r w:rsidRPr="002F64B9">
        <w:t xml:space="preserve"> a pour objectif fondamental de renseigner sur les charges et produits opérationnel</w:t>
      </w:r>
      <w:r w:rsidR="001545DF" w:rsidRPr="002F64B9">
        <w:t>s</w:t>
      </w:r>
      <w:r w:rsidRPr="002F64B9">
        <w:t xml:space="preserve"> et aider à déterminer la marge brute de production des rejets.</w:t>
      </w:r>
    </w:p>
    <w:p w:rsidR="00C25274" w:rsidRPr="002F64B9" w:rsidRDefault="00C25274" w:rsidP="002F64B9"/>
    <w:p w:rsidR="004222FA" w:rsidRDefault="004222FA" w:rsidP="00C25274">
      <w:pPr>
        <w:pStyle w:val="PUCE3"/>
      </w:pPr>
      <w:bookmarkStart w:id="23" w:name="_Toc449098886"/>
      <w:r w:rsidRPr="002F64B9">
        <w:t>Mode d’utilisation</w:t>
      </w:r>
      <w:bookmarkEnd w:id="23"/>
    </w:p>
    <w:p w:rsidR="00C25274" w:rsidRPr="002F64B9" w:rsidRDefault="00C25274" w:rsidP="00C25274">
      <w:pPr>
        <w:pStyle w:val="PUCE3"/>
        <w:numPr>
          <w:ilvl w:val="0"/>
          <w:numId w:val="0"/>
        </w:numPr>
        <w:ind w:left="360"/>
      </w:pPr>
    </w:p>
    <w:p w:rsidR="004222FA" w:rsidRPr="002F64B9" w:rsidRDefault="004222FA" w:rsidP="002F64B9">
      <w:r w:rsidRPr="002F64B9">
        <w:t>On commence l’utilisation de cet outil juste après la récolte des fruits de la parcelle. On enregistre à la fin de chaque opération les charges liées aux intrants et à la main d’</w:t>
      </w:r>
      <w:r w:rsidR="00DE00F5" w:rsidRPr="002F64B9">
        <w:t>œuvre</w:t>
      </w:r>
      <w:r w:rsidRPr="002F64B9">
        <w:t>. A la récolte</w:t>
      </w:r>
      <w:r w:rsidR="00C56F57" w:rsidRPr="002F64B9">
        <w:t>,</w:t>
      </w:r>
      <w:r w:rsidRPr="002F64B9">
        <w:t xml:space="preserve"> on fait le point des rejets vendus et ceux cédés à d’autres parcelles et déterminer le produit d’activité.</w:t>
      </w:r>
    </w:p>
    <w:p w:rsidR="007921AE" w:rsidRPr="002F64B9" w:rsidRDefault="008B153D" w:rsidP="00B0114F">
      <w:pPr>
        <w:pStyle w:val="PADYP2"/>
        <w:pageBreakBefore/>
      </w:pPr>
      <w:bookmarkStart w:id="24" w:name="_Toc428435683"/>
      <w:bookmarkStart w:id="25" w:name="_Toc449098887"/>
      <w:bookmarkStart w:id="26" w:name="_Toc450831145"/>
      <w:r w:rsidRPr="002F64B9">
        <w:lastRenderedPageBreak/>
        <w:t>COUT DE PRODUCTION</w:t>
      </w:r>
      <w:bookmarkEnd w:id="24"/>
      <w:bookmarkEnd w:id="25"/>
      <w:bookmarkEnd w:id="26"/>
    </w:p>
    <w:p w:rsidR="005B3DC7" w:rsidRDefault="005B3DC7" w:rsidP="00C25274">
      <w:pPr>
        <w:pStyle w:val="PUCE3"/>
      </w:pPr>
      <w:bookmarkStart w:id="27" w:name="_Toc449098888"/>
      <w:r w:rsidRPr="002F64B9">
        <w:t>Définition</w:t>
      </w:r>
      <w:bookmarkEnd w:id="27"/>
    </w:p>
    <w:p w:rsidR="00C25274" w:rsidRPr="002F64B9" w:rsidRDefault="00C25274" w:rsidP="00C25274">
      <w:pPr>
        <w:pStyle w:val="PUCE3"/>
        <w:numPr>
          <w:ilvl w:val="0"/>
          <w:numId w:val="0"/>
        </w:numPr>
        <w:ind w:left="360"/>
      </w:pPr>
    </w:p>
    <w:p w:rsidR="005B3DC7" w:rsidRPr="002F64B9" w:rsidRDefault="005B3DC7" w:rsidP="002F64B9">
      <w:r w:rsidRPr="002F64B9">
        <w:t xml:space="preserve">Le coût de production (ou prix de revient) est constitué par l’ensemble des charges liées ou affectées à une activité rapporté, généralement, à l'unité produite (tonne, kg) ou à la surface cultivée (ha, m2). </w:t>
      </w:r>
    </w:p>
    <w:p w:rsidR="008B153D" w:rsidRDefault="008B153D" w:rsidP="002F64B9"/>
    <w:p w:rsidR="005B3DC7" w:rsidRDefault="002C68EE" w:rsidP="002F64B9">
      <w:r w:rsidRPr="002F64B9">
        <w:t>C’est également l’ensemble des consommations de biens et/ou services, directs et/ou indirects ramené à l’unité de richesse créées.</w:t>
      </w:r>
    </w:p>
    <w:p w:rsidR="00C25274" w:rsidRPr="002F64B9" w:rsidRDefault="00C25274" w:rsidP="002F64B9"/>
    <w:p w:rsidR="005B3DC7" w:rsidRDefault="005B3DC7" w:rsidP="00C25274">
      <w:pPr>
        <w:pStyle w:val="PUCE3"/>
      </w:pPr>
      <w:bookmarkStart w:id="28" w:name="_Toc449098889"/>
      <w:r w:rsidRPr="002F64B9">
        <w:t>Identification et définition des concepts clés</w:t>
      </w:r>
      <w:bookmarkEnd w:id="28"/>
    </w:p>
    <w:p w:rsidR="00C25274" w:rsidRPr="002F64B9" w:rsidRDefault="00C25274" w:rsidP="00C25274">
      <w:pPr>
        <w:pStyle w:val="PUCE3"/>
        <w:numPr>
          <w:ilvl w:val="0"/>
          <w:numId w:val="0"/>
        </w:numPr>
        <w:ind w:left="360"/>
      </w:pPr>
    </w:p>
    <w:p w:rsidR="00ED1F09" w:rsidRPr="002F64B9" w:rsidRDefault="002C68EE" w:rsidP="002F64B9">
      <w:r w:rsidRPr="002F64B9">
        <w:t xml:space="preserve">Les principaux concepts clés qui concourent à la détermination du Coût de Production sont déjà définis dans la partie concernant le calcul des Marges. </w:t>
      </w:r>
      <w:r w:rsidR="00C25041" w:rsidRPr="002F64B9">
        <w:t>I</w:t>
      </w:r>
      <w:r w:rsidRPr="002F64B9">
        <w:t>l s’agit de</w:t>
      </w:r>
      <w:r w:rsidR="00ED1F09" w:rsidRPr="002F64B9">
        <w:t>s</w:t>
      </w:r>
      <w:r w:rsidR="00A327E3" w:rsidRPr="002F64B9">
        <w:t xml:space="preserve"> </w:t>
      </w:r>
      <w:r w:rsidRPr="002F64B9">
        <w:t>:</w:t>
      </w:r>
      <w:r w:rsidR="00ED1F09" w:rsidRPr="002F64B9">
        <w:t xml:space="preserve"> </w:t>
      </w:r>
    </w:p>
    <w:p w:rsidR="008B153D" w:rsidRDefault="008B153D" w:rsidP="002F64B9"/>
    <w:p w:rsidR="00ED1F09" w:rsidRPr="002F64B9" w:rsidRDefault="002C68EE" w:rsidP="008B153D">
      <w:pPr>
        <w:pStyle w:val="PUCE1"/>
      </w:pPr>
      <w:r w:rsidRPr="002F64B9">
        <w:t>charges opérationnelles</w:t>
      </w:r>
      <w:r w:rsidR="00ED1F09" w:rsidRPr="002F64B9">
        <w:t> ;</w:t>
      </w:r>
    </w:p>
    <w:p w:rsidR="00ED1F09" w:rsidRPr="002F64B9" w:rsidRDefault="002C68EE" w:rsidP="008B153D">
      <w:pPr>
        <w:pStyle w:val="PUCE1"/>
      </w:pPr>
      <w:r w:rsidRPr="002F64B9">
        <w:t>charges de structure spécifiques</w:t>
      </w:r>
      <w:r w:rsidR="00ED1F09" w:rsidRPr="002F64B9">
        <w:t> ;</w:t>
      </w:r>
    </w:p>
    <w:p w:rsidR="00ED1F09" w:rsidRPr="002F64B9" w:rsidRDefault="002C68EE" w:rsidP="008B153D">
      <w:pPr>
        <w:pStyle w:val="PUCE1"/>
      </w:pPr>
      <w:r w:rsidRPr="002F64B9">
        <w:t>charges de structure communes</w:t>
      </w:r>
      <w:r w:rsidR="00ED1F09" w:rsidRPr="002F64B9">
        <w:t> ;</w:t>
      </w:r>
    </w:p>
    <w:p w:rsidR="005B3DC7" w:rsidRDefault="002C68EE" w:rsidP="008B153D">
      <w:pPr>
        <w:pStyle w:val="PUCE1"/>
      </w:pPr>
      <w:r w:rsidRPr="002F64B9">
        <w:t>charges supplétives.</w:t>
      </w:r>
    </w:p>
    <w:p w:rsidR="00C25274" w:rsidRPr="002F64B9" w:rsidRDefault="00C25274" w:rsidP="00C25274">
      <w:pPr>
        <w:pStyle w:val="PUCE1"/>
        <w:numPr>
          <w:ilvl w:val="0"/>
          <w:numId w:val="0"/>
        </w:numPr>
        <w:ind w:left="720"/>
      </w:pPr>
    </w:p>
    <w:p w:rsidR="005B3DC7" w:rsidRDefault="00C25041" w:rsidP="00C25274">
      <w:pPr>
        <w:pStyle w:val="PUCE3"/>
      </w:pPr>
      <w:bookmarkStart w:id="29" w:name="_Toc449098890"/>
      <w:r w:rsidRPr="002F64B9">
        <w:t>Utilités</w:t>
      </w:r>
      <w:bookmarkEnd w:id="29"/>
    </w:p>
    <w:p w:rsidR="00C25274" w:rsidRPr="002F64B9" w:rsidRDefault="00C25274" w:rsidP="00C25274">
      <w:pPr>
        <w:pStyle w:val="PUCE3"/>
        <w:numPr>
          <w:ilvl w:val="0"/>
          <w:numId w:val="0"/>
        </w:numPr>
        <w:ind w:left="360"/>
      </w:pPr>
    </w:p>
    <w:p w:rsidR="00C25041" w:rsidRPr="002F64B9" w:rsidRDefault="00C25041" w:rsidP="002F64B9">
      <w:r w:rsidRPr="002F64B9">
        <w:t xml:space="preserve">Le Coût de Production permet : </w:t>
      </w:r>
    </w:p>
    <w:p w:rsidR="008B153D" w:rsidRDefault="008B153D" w:rsidP="002F64B9"/>
    <w:p w:rsidR="00C25041" w:rsidRPr="002F64B9" w:rsidRDefault="00772F11" w:rsidP="008B153D">
      <w:pPr>
        <w:pStyle w:val="PUCE1"/>
      </w:pPr>
      <w:r w:rsidRPr="002F64B9">
        <w:t>d</w:t>
      </w:r>
      <w:r w:rsidR="00C25041" w:rsidRPr="002F64B9">
        <w:t>’estimer la valeur à laquelle on a produit un bien ;</w:t>
      </w:r>
    </w:p>
    <w:p w:rsidR="00C25041" w:rsidRPr="002F64B9" w:rsidRDefault="00772F11" w:rsidP="008B153D">
      <w:pPr>
        <w:pStyle w:val="PUCE1"/>
      </w:pPr>
      <w:r w:rsidRPr="002F64B9">
        <w:t>d</w:t>
      </w:r>
      <w:r w:rsidR="00C25041" w:rsidRPr="002F64B9">
        <w:t>’avoir un élément de négociation du prix auquel on peut vendre le produit ;</w:t>
      </w:r>
    </w:p>
    <w:p w:rsidR="00C25041" w:rsidRPr="002F64B9" w:rsidRDefault="00772F11" w:rsidP="008B153D">
      <w:pPr>
        <w:pStyle w:val="PUCE1"/>
      </w:pPr>
      <w:r w:rsidRPr="002F64B9">
        <w:t>à</w:t>
      </w:r>
      <w:r w:rsidR="00C25041" w:rsidRPr="002F64B9">
        <w:t xml:space="preserve"> l'agriculteur d'estimer combien il a gagné ou perdu à la vente d’un produit, notamment lorsque le prix d'achat est fixé (cas du coton) ou que le produit est périssable et doit être évacué rapidement (ananas, mangues, agrumes, tomate, racines et tubercules)</w:t>
      </w:r>
      <w:r w:rsidR="00CC37DF" w:rsidRPr="002F64B9">
        <w:t> ;</w:t>
      </w:r>
    </w:p>
    <w:p w:rsidR="005B3DC7" w:rsidRDefault="00772F11" w:rsidP="008B153D">
      <w:pPr>
        <w:pStyle w:val="PUCE1"/>
      </w:pPr>
      <w:r w:rsidRPr="002F64B9">
        <w:t>à</w:t>
      </w:r>
      <w:r w:rsidR="00C25041" w:rsidRPr="002F64B9">
        <w:t xml:space="preserve"> l'agriculteur de savoir sur quels postes (charges et produits) il doit faire des gains de productivité pour rentabiliser sa culture et rester compétitif sur le marché.</w:t>
      </w:r>
    </w:p>
    <w:p w:rsidR="00C25274" w:rsidRPr="002F64B9" w:rsidRDefault="00C25274" w:rsidP="00C25274">
      <w:pPr>
        <w:pStyle w:val="PUCE1"/>
        <w:numPr>
          <w:ilvl w:val="0"/>
          <w:numId w:val="0"/>
        </w:numPr>
        <w:ind w:left="720"/>
      </w:pPr>
    </w:p>
    <w:p w:rsidR="00C25041" w:rsidRDefault="00C25041" w:rsidP="00C25274">
      <w:pPr>
        <w:pStyle w:val="PUCE3"/>
      </w:pPr>
      <w:bookmarkStart w:id="30" w:name="_Toc449098891"/>
      <w:r w:rsidRPr="002F64B9">
        <w:t>Limite</w:t>
      </w:r>
      <w:r w:rsidR="007E3421" w:rsidRPr="002F64B9">
        <w:t>s</w:t>
      </w:r>
      <w:bookmarkEnd w:id="30"/>
    </w:p>
    <w:p w:rsidR="00C25274" w:rsidRPr="002F64B9" w:rsidRDefault="00C25274" w:rsidP="00C25274">
      <w:pPr>
        <w:pStyle w:val="PUCE3"/>
        <w:numPr>
          <w:ilvl w:val="0"/>
          <w:numId w:val="0"/>
        </w:numPr>
        <w:ind w:left="360"/>
      </w:pPr>
    </w:p>
    <w:p w:rsidR="00C25041" w:rsidRPr="002F64B9" w:rsidRDefault="00C25041" w:rsidP="008B153D">
      <w:pPr>
        <w:pStyle w:val="PUCE1"/>
      </w:pPr>
      <w:r w:rsidRPr="002F64B9">
        <w:t>Fiabilité du calcul (difficulté pour imputer les charges de structure communes, pour valoriser les charges supplétives) ;</w:t>
      </w:r>
    </w:p>
    <w:p w:rsidR="00C25041" w:rsidRPr="002F64B9" w:rsidRDefault="00C25041" w:rsidP="008B153D">
      <w:pPr>
        <w:pStyle w:val="PUCE1"/>
      </w:pPr>
      <w:r w:rsidRPr="002F64B9">
        <w:t>Difficulté de comparaison entre exploitations de contextes différents ;</w:t>
      </w:r>
    </w:p>
    <w:p w:rsidR="00C25274" w:rsidRDefault="00C25041" w:rsidP="002F64B9">
      <w:r w:rsidRPr="002F64B9">
        <w:t>Les agriculteurs ont tendance à penser que le prix d'achat d'un produit sur le marché doit se fixer en fonction de leur coût de production et non en fonction de l'offre et de la demande ;</w:t>
      </w:r>
    </w:p>
    <w:p w:rsidR="00C25274" w:rsidRPr="002F64B9" w:rsidRDefault="00C25274" w:rsidP="002F64B9"/>
    <w:p w:rsidR="005B3DC7" w:rsidRDefault="00C25041" w:rsidP="00C25274">
      <w:pPr>
        <w:pStyle w:val="PUCE3"/>
      </w:pPr>
      <w:bookmarkStart w:id="31" w:name="_Toc449098892"/>
      <w:r w:rsidRPr="002F64B9">
        <w:t>Quelques indications</w:t>
      </w:r>
      <w:bookmarkEnd w:id="31"/>
    </w:p>
    <w:p w:rsidR="00C25274" w:rsidRPr="002F64B9" w:rsidRDefault="00C25274" w:rsidP="00C25274">
      <w:pPr>
        <w:pStyle w:val="PUCE3"/>
        <w:numPr>
          <w:ilvl w:val="0"/>
          <w:numId w:val="0"/>
        </w:numPr>
        <w:ind w:left="360"/>
      </w:pPr>
    </w:p>
    <w:p w:rsidR="00A327E3" w:rsidRPr="002F64B9" w:rsidRDefault="00C25041" w:rsidP="00BC2B46">
      <w:pPr>
        <w:pStyle w:val="PUCE1"/>
      </w:pPr>
      <w:r w:rsidRPr="002F64B9">
        <w:t xml:space="preserve">Dans le cas des produits frais ou transformés stockables (céréales, légumineuses, anacarde, farine de manioc, huile de palme), </w:t>
      </w:r>
      <w:r w:rsidR="00A327E3" w:rsidRPr="002F64B9">
        <w:t>l’exploitant</w:t>
      </w:r>
      <w:r w:rsidRPr="002F64B9">
        <w:t xml:space="preserve"> décidera de vendre o</w:t>
      </w:r>
      <w:r w:rsidR="00A327E3" w:rsidRPr="002F64B9">
        <w:t>u non en connaissance de cause ;</w:t>
      </w:r>
    </w:p>
    <w:p w:rsidR="005B3DC7" w:rsidRPr="002F64B9" w:rsidRDefault="00A327E3" w:rsidP="00BC2B46">
      <w:pPr>
        <w:pStyle w:val="PUCE1"/>
      </w:pPr>
      <w:r w:rsidRPr="002F64B9">
        <w:t>L’exploitant</w:t>
      </w:r>
      <w:r w:rsidR="00C25041" w:rsidRPr="002F64B9">
        <w:t xml:space="preserve"> peut décider de ne pas vendre et de stocker son produit si le prix du marché est inférieur à son coût de production.</w:t>
      </w:r>
    </w:p>
    <w:p w:rsidR="005B3DC7" w:rsidRPr="00BC2B46" w:rsidRDefault="00A327E3" w:rsidP="00B0114F">
      <w:pPr>
        <w:pageBreakBefore/>
        <w:jc w:val="center"/>
        <w:rPr>
          <w:b/>
        </w:rPr>
      </w:pPr>
      <w:r w:rsidRPr="00BC2B46">
        <w:rPr>
          <w:b/>
        </w:rPr>
        <w:lastRenderedPageBreak/>
        <w:t>Mode de calcul</w:t>
      </w:r>
    </w:p>
    <w:p w:rsidR="00BC2B46" w:rsidRDefault="00BC2B46" w:rsidP="002F64B9"/>
    <w:p w:rsidR="004307E5" w:rsidRPr="002F64B9" w:rsidRDefault="004307E5" w:rsidP="00BC2B46">
      <w:pPr>
        <w:pBdr>
          <w:top w:val="single" w:sz="4" w:space="4" w:color="auto"/>
          <w:left w:val="single" w:sz="4" w:space="4" w:color="auto"/>
          <w:bottom w:val="single" w:sz="4" w:space="4" w:color="auto"/>
          <w:right w:val="single" w:sz="4" w:space="4" w:color="auto"/>
        </w:pBdr>
        <w:jc w:val="center"/>
      </w:pPr>
      <w:r w:rsidRPr="002F64B9">
        <w:t xml:space="preserve">Coût de production (kg) = </w:t>
      </w:r>
      <w:r w:rsidR="00466ABC" w:rsidRPr="002F64B9">
        <w:t>Total des charges de l'activité/</w:t>
      </w:r>
      <w:r w:rsidRPr="002F64B9">
        <w:t>Total produit (kg)</w:t>
      </w:r>
    </w:p>
    <w:p w:rsidR="005B3DC7" w:rsidRPr="002F64B9" w:rsidRDefault="00D14CB7" w:rsidP="00BC2B46">
      <w:pPr>
        <w:pBdr>
          <w:top w:val="single" w:sz="4" w:space="4" w:color="auto"/>
          <w:left w:val="single" w:sz="4" w:space="4" w:color="auto"/>
          <w:bottom w:val="single" w:sz="4" w:space="4" w:color="auto"/>
          <w:right w:val="single" w:sz="4" w:space="4" w:color="auto"/>
        </w:pBdr>
        <w:jc w:val="center"/>
      </w:pPr>
      <w:r w:rsidRPr="002F64B9">
        <w:t xml:space="preserve">Coût de production (ha) = </w:t>
      </w:r>
      <w:r w:rsidR="00466ABC" w:rsidRPr="002F64B9">
        <w:t>Total des charges de l'activité/</w:t>
      </w:r>
      <w:r w:rsidRPr="002F64B9">
        <w:t>Superficie cultivée</w:t>
      </w:r>
    </w:p>
    <w:p w:rsidR="00BC2B46" w:rsidRDefault="00BC2B46" w:rsidP="002F64B9"/>
    <w:p w:rsidR="005B3DC7" w:rsidRPr="002F64B9" w:rsidRDefault="002D0816" w:rsidP="002F64B9">
      <w:r w:rsidRPr="002F64B9">
        <w:t xml:space="preserve">De </w:t>
      </w:r>
      <w:r w:rsidR="0012707D" w:rsidRPr="002F64B9">
        <w:t>la notion de C</w:t>
      </w:r>
      <w:r w:rsidRPr="002F64B9">
        <w:t>o</w:t>
      </w:r>
      <w:r w:rsidR="0012707D" w:rsidRPr="002F64B9">
        <w:t>ût de P</w:t>
      </w:r>
      <w:r w:rsidRPr="002F64B9">
        <w:t>roduction on peu</w:t>
      </w:r>
      <w:r w:rsidR="0012707D" w:rsidRPr="002F64B9">
        <w:t>t</w:t>
      </w:r>
      <w:r w:rsidRPr="002F64B9">
        <w:t xml:space="preserve"> déterminer </w:t>
      </w:r>
      <w:r w:rsidR="0012707D" w:rsidRPr="002F64B9">
        <w:t xml:space="preserve">la Productivité. </w:t>
      </w:r>
    </w:p>
    <w:p w:rsidR="00BC2B46" w:rsidRDefault="00BC2B46" w:rsidP="002F64B9"/>
    <w:p w:rsidR="005B3DC7" w:rsidRPr="002F64B9" w:rsidRDefault="000525AC" w:rsidP="002F64B9">
      <w:r w:rsidRPr="002F64B9">
        <w:t>En effet, cette</w:t>
      </w:r>
      <w:r w:rsidR="0012707D" w:rsidRPr="002F64B9">
        <w:t xml:space="preserve"> notion permettra à l’exploitant d’apprécier l’efficacité (temps de travail et technique utilisée) par la main d’œuvre. Elle permet également de comparer les producteurs d’une même zone par rapport à l’utilisation de la main d’œuvre.</w:t>
      </w:r>
    </w:p>
    <w:p w:rsidR="00BC2B46" w:rsidRDefault="00BC2B46" w:rsidP="002F64B9"/>
    <w:p w:rsidR="00BC2B46" w:rsidRDefault="00CE22BF" w:rsidP="00BC2B46">
      <w:pPr>
        <w:pBdr>
          <w:top w:val="single" w:sz="4" w:space="4" w:color="auto"/>
          <w:left w:val="single" w:sz="4" w:space="4" w:color="auto"/>
          <w:bottom w:val="single" w:sz="4" w:space="4" w:color="auto"/>
          <w:right w:val="single" w:sz="4" w:space="4" w:color="auto"/>
        </w:pBdr>
        <w:jc w:val="center"/>
      </w:pPr>
      <w:r w:rsidRPr="002F64B9">
        <w:t>Productivité = Production Totale/Quantité totale de main d’œuvre</w:t>
      </w:r>
      <w:bookmarkStart w:id="32" w:name="_Toc428435684"/>
    </w:p>
    <w:p w:rsidR="007921AE" w:rsidRPr="002F64B9" w:rsidRDefault="00BC2B46" w:rsidP="00BC2B46">
      <w:pPr>
        <w:pStyle w:val="PADYP2"/>
      </w:pPr>
      <w:bookmarkStart w:id="33" w:name="_Toc449098893"/>
      <w:bookmarkStart w:id="34" w:name="_Toc450831146"/>
      <w:r w:rsidRPr="002F64B9">
        <w:t>COMPTE D’EXPLOITATION/COMPTE DE RESULTAT</w:t>
      </w:r>
      <w:bookmarkEnd w:id="32"/>
      <w:bookmarkEnd w:id="33"/>
      <w:bookmarkEnd w:id="34"/>
    </w:p>
    <w:p w:rsidR="009C5A40" w:rsidRDefault="00495AE2" w:rsidP="00C25274">
      <w:pPr>
        <w:pStyle w:val="PUCE3"/>
      </w:pPr>
      <w:bookmarkStart w:id="35" w:name="_Toc449098894"/>
      <w:r w:rsidRPr="002F64B9">
        <w:t>Définition</w:t>
      </w:r>
      <w:bookmarkEnd w:id="35"/>
    </w:p>
    <w:p w:rsidR="00C25274" w:rsidRPr="002F64B9" w:rsidRDefault="00C25274" w:rsidP="00C25274">
      <w:pPr>
        <w:pStyle w:val="PUCE3"/>
        <w:numPr>
          <w:ilvl w:val="0"/>
          <w:numId w:val="0"/>
        </w:numPr>
        <w:ind w:left="360"/>
      </w:pPr>
    </w:p>
    <w:p w:rsidR="009C5A40" w:rsidRPr="002F64B9" w:rsidRDefault="00536759" w:rsidP="002F64B9">
      <w:r w:rsidRPr="002F64B9">
        <w:t xml:space="preserve">Ce sont des outils de synthèse qui établissent le </w:t>
      </w:r>
      <w:r w:rsidR="00495AE2" w:rsidRPr="002F64B9">
        <w:t>"film" résumant les activités de l'exploitation. Il</w:t>
      </w:r>
      <w:r w:rsidRPr="002F64B9">
        <w:t>s</w:t>
      </w:r>
      <w:r w:rsidR="00495AE2" w:rsidRPr="002F64B9">
        <w:t xml:space="preserve"> se présente</w:t>
      </w:r>
      <w:r w:rsidRPr="002F64B9">
        <w:t>nt</w:t>
      </w:r>
      <w:r w:rsidR="00495AE2" w:rsidRPr="002F64B9">
        <w:t xml:space="preserve"> sous la forme d'un tableau synthétique présentant ce qui c'est passé sur l'exploitation au cours d'un exercice (12 mois).</w:t>
      </w:r>
    </w:p>
    <w:p w:rsidR="00BC2B46" w:rsidRDefault="00BC2B46" w:rsidP="002F64B9"/>
    <w:p w:rsidR="00BC36D3" w:rsidRDefault="00BC36D3" w:rsidP="002F64B9">
      <w:r w:rsidRPr="002F64B9">
        <w:t>En d’autres termes, c’est un tableau qui récapitule les charges et les produits afin de dégager un résultat d’exploitation en fin de campagne agricole.</w:t>
      </w:r>
    </w:p>
    <w:p w:rsidR="00C25274" w:rsidRPr="002F64B9" w:rsidRDefault="00C25274" w:rsidP="002F64B9"/>
    <w:p w:rsidR="009C5A40" w:rsidRDefault="00084D20" w:rsidP="00C25274">
      <w:pPr>
        <w:pStyle w:val="PUCE3"/>
      </w:pPr>
      <w:bookmarkStart w:id="36" w:name="_Toc449098895"/>
      <w:r w:rsidRPr="002F64B9">
        <w:t>Identification et définition des concepts clés</w:t>
      </w:r>
      <w:bookmarkEnd w:id="36"/>
    </w:p>
    <w:p w:rsidR="00C25274" w:rsidRPr="002F64B9" w:rsidRDefault="00C25274" w:rsidP="00C25274">
      <w:pPr>
        <w:pStyle w:val="PUCE3"/>
        <w:numPr>
          <w:ilvl w:val="0"/>
          <w:numId w:val="0"/>
        </w:numPr>
        <w:ind w:left="360"/>
      </w:pPr>
    </w:p>
    <w:p w:rsidR="009C5A40" w:rsidRPr="002F64B9" w:rsidRDefault="00084D20" w:rsidP="002F64B9">
      <w:r w:rsidRPr="00BC2B46">
        <w:rPr>
          <w:b/>
        </w:rPr>
        <w:t>Vente</w:t>
      </w:r>
      <w:r w:rsidRPr="002F64B9">
        <w:t> : cession d’un bien et/ou service contre une rémunération immédiate (vente au comptant) ou futur (vente à crédit) ;</w:t>
      </w:r>
    </w:p>
    <w:p w:rsidR="00084D20" w:rsidRPr="002F64B9" w:rsidRDefault="00084D20" w:rsidP="002F64B9"/>
    <w:p w:rsidR="00084D20" w:rsidRPr="002F64B9" w:rsidRDefault="00084D20" w:rsidP="002F64B9">
      <w:r w:rsidRPr="00BC2B46">
        <w:rPr>
          <w:b/>
        </w:rPr>
        <w:t>Achat</w:t>
      </w:r>
      <w:r w:rsidRPr="002F64B9">
        <w:t> : acquisition d’un bien et/ou service contre une rémunération immédiate (achat comptant) ou futur (achat crédit) ;</w:t>
      </w:r>
    </w:p>
    <w:p w:rsidR="00BC2B46" w:rsidRDefault="00BC2B46" w:rsidP="002F64B9"/>
    <w:p w:rsidR="009C5A40" w:rsidRPr="002F64B9" w:rsidRDefault="00084D20" w:rsidP="002F64B9">
      <w:r w:rsidRPr="00BC2B46">
        <w:rPr>
          <w:b/>
        </w:rPr>
        <w:t>Recette</w:t>
      </w:r>
      <w:r w:rsidRPr="002F64B9">
        <w:t> : contrepartie reçue après cession d’un bien et/ou service ;</w:t>
      </w:r>
    </w:p>
    <w:p w:rsidR="00BC2B46" w:rsidRDefault="00BC2B46" w:rsidP="002F64B9"/>
    <w:p w:rsidR="009C5A40" w:rsidRPr="002F64B9" w:rsidRDefault="00084D20" w:rsidP="002F64B9">
      <w:r w:rsidRPr="00BC2B46">
        <w:rPr>
          <w:b/>
        </w:rPr>
        <w:t>Dépense</w:t>
      </w:r>
      <w:r w:rsidRPr="002F64B9">
        <w:t> : contrepartie cédée pour l’acquisition d’un bien et/ou service ;</w:t>
      </w:r>
    </w:p>
    <w:p w:rsidR="00BC2B46" w:rsidRDefault="00BC2B46" w:rsidP="002F64B9"/>
    <w:p w:rsidR="009C5A40" w:rsidRPr="002F64B9" w:rsidRDefault="00084D20" w:rsidP="002F64B9">
      <w:r w:rsidRPr="00BC2B46">
        <w:rPr>
          <w:b/>
        </w:rPr>
        <w:t>Charges exceptionnelles</w:t>
      </w:r>
      <w:r w:rsidRPr="002F64B9">
        <w:t xml:space="preserve"> : consommation d’un bien et service survenu de façon extraordinaire. Exemple : pénalité de retard pour le remboursement </w:t>
      </w:r>
      <w:r w:rsidR="00E279C1" w:rsidRPr="002F64B9">
        <w:t>d’un crédit</w:t>
      </w:r>
      <w:r w:rsidR="00F80DDE" w:rsidRPr="002F64B9">
        <w:t> ; remplacement d’un bœuf de trait mort au cours d’une campagne agricole.</w:t>
      </w:r>
    </w:p>
    <w:p w:rsidR="00BC2B46" w:rsidRDefault="00BC2B46" w:rsidP="002F64B9"/>
    <w:p w:rsidR="009C5A40" w:rsidRPr="002F64B9" w:rsidRDefault="000625CA" w:rsidP="002F64B9">
      <w:r w:rsidRPr="00BC2B46">
        <w:rPr>
          <w:b/>
        </w:rPr>
        <w:t>Produits exceptionnels</w:t>
      </w:r>
      <w:r w:rsidRPr="002F64B9">
        <w:t xml:space="preserve"> : bien ou service créé de façon extraordinaire. Exemple : recette générée </w:t>
      </w:r>
      <w:r w:rsidR="002F64B9" w:rsidRPr="002F64B9">
        <w:t>après-vente</w:t>
      </w:r>
      <w:r w:rsidRPr="002F64B9">
        <w:t xml:space="preserve"> d’un bœuf de trait malade ; Intérêts perçus sur les placements à moyens et long termes ;</w:t>
      </w:r>
    </w:p>
    <w:p w:rsidR="00BC2B46" w:rsidRDefault="00BC2B46" w:rsidP="002F64B9"/>
    <w:p w:rsidR="00665DEF" w:rsidRPr="002F64B9" w:rsidRDefault="00665DEF" w:rsidP="002F64B9">
      <w:r w:rsidRPr="00BC2B46">
        <w:rPr>
          <w:b/>
        </w:rPr>
        <w:t>Produits financiers</w:t>
      </w:r>
      <w:r w:rsidR="000D65F2" w:rsidRPr="002F64B9">
        <w:t xml:space="preserve"> </w:t>
      </w:r>
      <w:r w:rsidRPr="002F64B9">
        <w:t xml:space="preserve">: </w:t>
      </w:r>
      <w:r w:rsidR="000D56F6" w:rsidRPr="002F64B9">
        <w:t>ce sont les intérêts reçus, un prêt, épargne ;</w:t>
      </w:r>
    </w:p>
    <w:p w:rsidR="00BC2B46" w:rsidRDefault="00BC2B46" w:rsidP="002F64B9"/>
    <w:p w:rsidR="009C5A40" w:rsidRPr="002F64B9" w:rsidRDefault="00665DEF" w:rsidP="002F64B9">
      <w:r w:rsidRPr="00BC2B46">
        <w:rPr>
          <w:b/>
        </w:rPr>
        <w:t>Frais financiers</w:t>
      </w:r>
      <w:r w:rsidR="000D65F2" w:rsidRPr="002F64B9">
        <w:t xml:space="preserve"> </w:t>
      </w:r>
      <w:r w:rsidRPr="002F64B9">
        <w:t xml:space="preserve">: intérêts payés sur les emprunts </w:t>
      </w:r>
      <w:r w:rsidR="009700C3" w:rsidRPr="002F64B9">
        <w:t>à court termes</w:t>
      </w:r>
      <w:r w:rsidRPr="002F64B9">
        <w:t> ;</w:t>
      </w:r>
    </w:p>
    <w:p w:rsidR="00BC2B46" w:rsidRDefault="00BC2B46" w:rsidP="002F64B9"/>
    <w:p w:rsidR="0003500D" w:rsidRPr="002F64B9" w:rsidRDefault="00665DEF" w:rsidP="002F64B9">
      <w:r w:rsidRPr="00BC2B46">
        <w:rPr>
          <w:b/>
        </w:rPr>
        <w:t>Charges financières</w:t>
      </w:r>
      <w:r w:rsidR="000D65F2" w:rsidRPr="002F64B9">
        <w:t xml:space="preserve"> </w:t>
      </w:r>
      <w:r w:rsidRPr="002F64B9">
        <w:t>: intérêts payés sur les emprunts à moyen et long terme</w:t>
      </w:r>
    </w:p>
    <w:p w:rsidR="00BC2B46" w:rsidRDefault="00BC2B46" w:rsidP="002F64B9"/>
    <w:p w:rsidR="0003500D" w:rsidRPr="002F64B9" w:rsidRDefault="000D56F6" w:rsidP="002F64B9">
      <w:r w:rsidRPr="00BC2B46">
        <w:rPr>
          <w:b/>
        </w:rPr>
        <w:t>Amortissement</w:t>
      </w:r>
      <w:r w:rsidR="000D65F2" w:rsidRPr="00BC2B46">
        <w:rPr>
          <w:b/>
        </w:rPr>
        <w:t xml:space="preserve"> </w:t>
      </w:r>
      <w:r w:rsidRPr="002F64B9">
        <w:t xml:space="preserve">: </w:t>
      </w:r>
      <w:r w:rsidR="00A01252" w:rsidRPr="002F64B9">
        <w:t>valorisation de la dépréciation (usure) d’un bien, c’est aussi la perte de valeur par usure ;</w:t>
      </w:r>
    </w:p>
    <w:p w:rsidR="0003500D" w:rsidRPr="002F64B9" w:rsidRDefault="00A01252" w:rsidP="002F64B9">
      <w:r w:rsidRPr="00BC2B46">
        <w:rPr>
          <w:b/>
        </w:rPr>
        <w:t>Dotation aux amortissements</w:t>
      </w:r>
      <w:r w:rsidR="00BF57A0" w:rsidRPr="002F64B9">
        <w:t xml:space="preserve"> </w:t>
      </w:r>
      <w:r w:rsidRPr="002F64B9">
        <w:t>: part de produit réservé annuellement pour le renouvellement d’un bien matériel ;</w:t>
      </w:r>
    </w:p>
    <w:p w:rsidR="00BC2B46" w:rsidRDefault="00BC2B46" w:rsidP="002F64B9"/>
    <w:p w:rsidR="0090295A" w:rsidRPr="002F64B9" w:rsidRDefault="006072D7" w:rsidP="002F64B9">
      <w:r w:rsidRPr="00BC2B46">
        <w:rPr>
          <w:b/>
        </w:rPr>
        <w:t>Bénéfice</w:t>
      </w:r>
      <w:r w:rsidR="00BF57A0" w:rsidRPr="002F64B9">
        <w:t xml:space="preserve"> </w:t>
      </w:r>
      <w:r w:rsidRPr="002F64B9">
        <w:t>: gain obtenu à la fin d’un exercice</w:t>
      </w:r>
      <w:r w:rsidR="00BF57A0" w:rsidRPr="002F64B9">
        <w:t> ;</w:t>
      </w:r>
    </w:p>
    <w:p w:rsidR="00BC2B46" w:rsidRDefault="00BC2B46" w:rsidP="002F64B9"/>
    <w:p w:rsidR="007026EC" w:rsidRPr="002F64B9" w:rsidRDefault="00BF57A0" w:rsidP="002F64B9">
      <w:r w:rsidRPr="00BC2B46">
        <w:rPr>
          <w:b/>
        </w:rPr>
        <w:t>Perte</w:t>
      </w:r>
      <w:r w:rsidRPr="002F64B9">
        <w:t xml:space="preserve"> : déficit enregistré ou constaté à la fin d’un exercice</w:t>
      </w:r>
      <w:r w:rsidR="00F7200A" w:rsidRPr="002F64B9">
        <w:t> ;</w:t>
      </w:r>
      <w:r w:rsidRPr="002F64B9">
        <w:t xml:space="preserve"> </w:t>
      </w:r>
    </w:p>
    <w:p w:rsidR="00BC2B46" w:rsidRDefault="00BC2B46" w:rsidP="002F64B9"/>
    <w:p w:rsidR="001E3E1B" w:rsidRPr="002F64B9" w:rsidRDefault="001E3E1B" w:rsidP="002F64B9">
      <w:r w:rsidRPr="00BC2B46">
        <w:rPr>
          <w:b/>
        </w:rPr>
        <w:t>Rente foncière</w:t>
      </w:r>
      <w:r w:rsidR="000D65F2" w:rsidRPr="002F64B9">
        <w:t xml:space="preserve"> </w:t>
      </w:r>
      <w:r w:rsidRPr="002F64B9">
        <w:t xml:space="preserve">: </w:t>
      </w:r>
      <w:r w:rsidR="005F728C" w:rsidRPr="002F64B9">
        <w:t xml:space="preserve">revenu </w:t>
      </w:r>
      <w:r w:rsidR="00E951A5" w:rsidRPr="002F64B9">
        <w:t xml:space="preserve">régulier </w:t>
      </w:r>
      <w:r w:rsidR="005F728C" w:rsidRPr="002F64B9">
        <w:t xml:space="preserve">attendu </w:t>
      </w:r>
      <w:r w:rsidR="00E951A5" w:rsidRPr="002F64B9">
        <w:t xml:space="preserve">ou tiré </w:t>
      </w:r>
      <w:r w:rsidR="005F728C" w:rsidRPr="002F64B9">
        <w:t>de l’utilisation de</w:t>
      </w:r>
      <w:r w:rsidR="00E951A5" w:rsidRPr="002F64B9">
        <w:t xml:space="preserve"> la terre</w:t>
      </w:r>
      <w:r w:rsidRPr="002F64B9">
        <w:t> ;</w:t>
      </w:r>
    </w:p>
    <w:p w:rsidR="00BC2B46" w:rsidRDefault="00BC2B46" w:rsidP="002F64B9"/>
    <w:p w:rsidR="002609B6" w:rsidRDefault="00604600" w:rsidP="002F64B9">
      <w:r w:rsidRPr="00BC2B46">
        <w:rPr>
          <w:b/>
        </w:rPr>
        <w:t>Résultat d’exploitation</w:t>
      </w:r>
      <w:r w:rsidR="000D65F2" w:rsidRPr="002F64B9">
        <w:t xml:space="preserve"> </w:t>
      </w:r>
      <w:r w:rsidRPr="002F64B9">
        <w:t xml:space="preserve">: c’est la différence en valeur absolue entre les produits et les charges. </w:t>
      </w:r>
    </w:p>
    <w:p w:rsidR="00C25274" w:rsidRPr="002F64B9" w:rsidRDefault="00C25274" w:rsidP="002F64B9"/>
    <w:p w:rsidR="00BE5E87" w:rsidRDefault="00604600" w:rsidP="00C25274">
      <w:pPr>
        <w:pStyle w:val="PUCE3"/>
      </w:pPr>
      <w:bookmarkStart w:id="37" w:name="_Toc449098896"/>
      <w:r w:rsidRPr="002F64B9">
        <w:t>Utilité</w:t>
      </w:r>
      <w:bookmarkEnd w:id="37"/>
    </w:p>
    <w:p w:rsidR="00C25274" w:rsidRPr="002F64B9" w:rsidRDefault="00C25274" w:rsidP="00C25274">
      <w:pPr>
        <w:pStyle w:val="PUCE3"/>
        <w:numPr>
          <w:ilvl w:val="0"/>
          <w:numId w:val="0"/>
        </w:numPr>
        <w:ind w:left="360"/>
      </w:pPr>
    </w:p>
    <w:p w:rsidR="00BE5E87" w:rsidRPr="002F64B9" w:rsidRDefault="007546D5" w:rsidP="002F64B9">
      <w:r w:rsidRPr="002F64B9">
        <w:t>Le Compte d’</w:t>
      </w:r>
      <w:r w:rsidR="00CC0EB6" w:rsidRPr="002F64B9">
        <w:t>E</w:t>
      </w:r>
      <w:r w:rsidRPr="002F64B9">
        <w:t>xploitation/</w:t>
      </w:r>
      <w:r w:rsidR="00CC0EB6" w:rsidRPr="002F64B9">
        <w:t>R</w:t>
      </w:r>
      <w:r w:rsidRPr="002F64B9">
        <w:t>ésultat permet d’évaluer la rentabilité d’une culture ou d’une activité (de l’exploitation/entreprise) ou de l’ens</w:t>
      </w:r>
      <w:r w:rsidR="00C54ABA" w:rsidRPr="002F64B9">
        <w:t>emble des cultures ou activités ;</w:t>
      </w:r>
    </w:p>
    <w:p w:rsidR="001F0B28" w:rsidRDefault="001F0B28" w:rsidP="002F64B9">
      <w:r w:rsidRPr="002F64B9">
        <w:t>Le Compte d’</w:t>
      </w:r>
      <w:r w:rsidR="00CC0EB6" w:rsidRPr="002F64B9">
        <w:t>E</w:t>
      </w:r>
      <w:r w:rsidRPr="002F64B9">
        <w:t>xploitation/</w:t>
      </w:r>
      <w:r w:rsidR="00CC0EB6" w:rsidRPr="002F64B9">
        <w:t>R</w:t>
      </w:r>
      <w:r w:rsidRPr="002F64B9">
        <w:t>ésultat permet de calculer la ressource financière dégagée au cours d'un exercice.</w:t>
      </w:r>
    </w:p>
    <w:p w:rsidR="00C25274" w:rsidRPr="002F64B9" w:rsidRDefault="00C25274" w:rsidP="002F64B9"/>
    <w:p w:rsidR="00BE5E87" w:rsidRDefault="00604600" w:rsidP="00C25274">
      <w:pPr>
        <w:pStyle w:val="PUCE3"/>
      </w:pPr>
      <w:bookmarkStart w:id="38" w:name="_Toc449098897"/>
      <w:r w:rsidRPr="002F64B9">
        <w:t>Limite</w:t>
      </w:r>
      <w:r w:rsidR="00C54ABA" w:rsidRPr="002F64B9">
        <w:t>s</w:t>
      </w:r>
      <w:bookmarkEnd w:id="38"/>
    </w:p>
    <w:p w:rsidR="00C25274" w:rsidRPr="002F64B9" w:rsidRDefault="00C25274" w:rsidP="00C25274">
      <w:pPr>
        <w:pStyle w:val="PUCE3"/>
        <w:numPr>
          <w:ilvl w:val="0"/>
          <w:numId w:val="0"/>
        </w:numPr>
        <w:ind w:left="360"/>
      </w:pPr>
    </w:p>
    <w:p w:rsidR="00CC0EB6" w:rsidRDefault="00CC0EB6" w:rsidP="002F64B9">
      <w:r w:rsidRPr="002F64B9">
        <w:t xml:space="preserve">L’élaboration </w:t>
      </w:r>
      <w:r w:rsidR="00143088" w:rsidRPr="002F64B9">
        <w:t xml:space="preserve">et la lecture </w:t>
      </w:r>
      <w:r w:rsidRPr="002F64B9">
        <w:t>du Compte d’Exploitation/Résultat sont compliqué</w:t>
      </w:r>
      <w:r w:rsidR="00F51EA0" w:rsidRPr="002F64B9">
        <w:t>e</w:t>
      </w:r>
      <w:r w:rsidRPr="002F64B9">
        <w:t xml:space="preserve">s pour les agriculteurs qui sont, en général, plus </w:t>
      </w:r>
      <w:r w:rsidR="00143088" w:rsidRPr="002F64B9">
        <w:t>sensibles</w:t>
      </w:r>
      <w:r w:rsidRPr="002F64B9">
        <w:t xml:space="preserve"> à une présentation basée sur les flux physiques et </w:t>
      </w:r>
      <w:r w:rsidR="00C54ABA" w:rsidRPr="002F64B9">
        <w:t>financiers de leur exploitation ;</w:t>
      </w:r>
    </w:p>
    <w:p w:rsidR="00BC2B46" w:rsidRPr="002F64B9" w:rsidRDefault="00BC2B46" w:rsidP="002F64B9"/>
    <w:p w:rsidR="00CC0EB6" w:rsidRDefault="00CC0EB6" w:rsidP="002F64B9">
      <w:r w:rsidRPr="002F64B9">
        <w:t>La notion d'amortissement (charge mais pas dépense) leur est difficile à cerner.</w:t>
      </w:r>
    </w:p>
    <w:p w:rsidR="00BC2B46" w:rsidRPr="002F64B9" w:rsidRDefault="00BC2B46" w:rsidP="002F64B9"/>
    <w:p w:rsidR="00CC0EB6" w:rsidRDefault="00CC0EB6" w:rsidP="002F64B9">
      <w:r w:rsidRPr="002F64B9">
        <w:t>Les charges supplétives ne fig</w:t>
      </w:r>
      <w:r w:rsidR="00C54ABA" w:rsidRPr="002F64B9">
        <w:t>urent pas au compte de résultat ;</w:t>
      </w:r>
    </w:p>
    <w:p w:rsidR="00BC2B46" w:rsidRPr="002F64B9" w:rsidRDefault="00BC2B46" w:rsidP="002F64B9"/>
    <w:p w:rsidR="00CC0EB6" w:rsidRDefault="00F51EA0" w:rsidP="002F64B9">
      <w:r w:rsidRPr="002F64B9">
        <w:t>Tout comme pour le bilan, il</w:t>
      </w:r>
      <w:r w:rsidR="00CC0EB6" w:rsidRPr="002F64B9">
        <w:t xml:space="preserve"> convient de le réserver aux agriculteurs les plus avancés en matière de gestion et qui possèdent un projet d'entreprise.</w:t>
      </w:r>
    </w:p>
    <w:p w:rsidR="00C25274" w:rsidRPr="002F64B9" w:rsidRDefault="00C25274" w:rsidP="002F64B9"/>
    <w:p w:rsidR="003920F3" w:rsidRDefault="003920F3" w:rsidP="00C25274">
      <w:pPr>
        <w:pStyle w:val="PUCE3"/>
      </w:pPr>
      <w:bookmarkStart w:id="39" w:name="_Toc449098898"/>
      <w:r w:rsidRPr="002F64B9">
        <w:t>Mode de construction et de remplissage</w:t>
      </w:r>
      <w:bookmarkEnd w:id="39"/>
    </w:p>
    <w:p w:rsidR="00C25274" w:rsidRPr="002F64B9" w:rsidRDefault="00C25274" w:rsidP="00C25274">
      <w:pPr>
        <w:pStyle w:val="PUCE3"/>
        <w:numPr>
          <w:ilvl w:val="0"/>
          <w:numId w:val="0"/>
        </w:numPr>
        <w:ind w:left="360" w:hanging="360"/>
      </w:pPr>
    </w:p>
    <w:p w:rsidR="003920F3" w:rsidRPr="002F64B9" w:rsidRDefault="003920F3" w:rsidP="00BC2B46">
      <w:pPr>
        <w:pStyle w:val="PUCE1"/>
      </w:pPr>
      <w:r w:rsidRPr="002F64B9">
        <w:t>Identifier dans les concepts clés, ceux qui concourent à la réalisation du tableau ;</w:t>
      </w:r>
    </w:p>
    <w:p w:rsidR="003920F3" w:rsidRPr="002F64B9" w:rsidRDefault="003920F3" w:rsidP="00BC2B46">
      <w:pPr>
        <w:pStyle w:val="PUCE1"/>
      </w:pPr>
      <w:r w:rsidRPr="002F64B9">
        <w:t>Amener les participants à organiser ces concepts dans un tableau selon leur perception ;</w:t>
      </w:r>
    </w:p>
    <w:p w:rsidR="003920F3" w:rsidRPr="002F64B9" w:rsidRDefault="003920F3" w:rsidP="00BC2B46">
      <w:pPr>
        <w:pStyle w:val="PUCE1"/>
      </w:pPr>
      <w:r w:rsidRPr="002F64B9">
        <w:t>Améliorer et valider le tableau proposé par les exploitants en le comparant au model existant ;</w:t>
      </w:r>
    </w:p>
    <w:p w:rsidR="003920F3" w:rsidRPr="002F64B9" w:rsidRDefault="003920F3" w:rsidP="00BC2B46">
      <w:pPr>
        <w:pStyle w:val="PUCE1"/>
      </w:pPr>
      <w:r w:rsidRPr="002F64B9">
        <w:t>Collecter les informations chiffrées (les charges opérationnelles, les charges de structure spécifiques, les charges communes, les charges supplétives) à partir du Cahier de Caisse, le cahier de stock et le cahier de main d’œuvre ;</w:t>
      </w:r>
    </w:p>
    <w:p w:rsidR="003920F3" w:rsidRPr="002F64B9" w:rsidRDefault="003920F3" w:rsidP="00BC2B46">
      <w:pPr>
        <w:pStyle w:val="PUCE1"/>
      </w:pPr>
      <w:r w:rsidRPr="002F64B9">
        <w:t>Collecter les informations relatives aux charges supplétives (</w:t>
      </w:r>
      <w:r w:rsidR="004A4A45" w:rsidRPr="002F64B9">
        <w:t xml:space="preserve">valorisation : </w:t>
      </w:r>
      <w:r w:rsidR="0090644B" w:rsidRPr="002F64B9">
        <w:t>travail</w:t>
      </w:r>
      <w:r w:rsidRPr="002F64B9">
        <w:t xml:space="preserve"> </w:t>
      </w:r>
      <w:r w:rsidR="004A4A45" w:rsidRPr="002F64B9">
        <w:t>familial,</w:t>
      </w:r>
      <w:r w:rsidR="00586750" w:rsidRPr="002F64B9">
        <w:t xml:space="preserve"> </w:t>
      </w:r>
      <w:r w:rsidR="004A4A45" w:rsidRPr="002F64B9">
        <w:t>travail des</w:t>
      </w:r>
      <w:r w:rsidRPr="002F64B9">
        <w:t xml:space="preserve"> groupes d’entraide</w:t>
      </w:r>
      <w:r w:rsidR="004A4A45" w:rsidRPr="002F64B9">
        <w:t xml:space="preserve"> et la rente foncière</w:t>
      </w:r>
      <w:r w:rsidRPr="002F64B9">
        <w:t>) ;</w:t>
      </w:r>
    </w:p>
    <w:p w:rsidR="003920F3" w:rsidRPr="002F64B9" w:rsidRDefault="003920F3" w:rsidP="00BC2B46">
      <w:pPr>
        <w:pStyle w:val="PUCE1"/>
      </w:pPr>
      <w:r w:rsidRPr="002F64B9">
        <w:t>Rechercher les informations sur la production totale ou la reconstituer si il existe plusieurs destinations ;</w:t>
      </w:r>
    </w:p>
    <w:p w:rsidR="00A81C27" w:rsidRPr="002F64B9" w:rsidRDefault="00A81C27" w:rsidP="00BC2B46">
      <w:pPr>
        <w:pStyle w:val="PUCE1"/>
      </w:pPr>
      <w:r w:rsidRPr="002F64B9">
        <w:t>Regrouper les informations sur les produits exceptionnels et les produits financiers ;</w:t>
      </w:r>
    </w:p>
    <w:p w:rsidR="00A81C27" w:rsidRPr="002F64B9" w:rsidRDefault="00A81C27" w:rsidP="00BC2B46">
      <w:pPr>
        <w:pStyle w:val="PUCE1"/>
      </w:pPr>
      <w:r w:rsidRPr="002F64B9">
        <w:t>Regrouper les informations sur les charges exceptionnelles et les charges financières ;</w:t>
      </w:r>
    </w:p>
    <w:p w:rsidR="003920F3" w:rsidRPr="002F64B9" w:rsidRDefault="003920F3" w:rsidP="00BC2B46">
      <w:pPr>
        <w:pStyle w:val="PUCE1"/>
      </w:pPr>
      <w:r w:rsidRPr="002F64B9">
        <w:t>Faire les différents calculs et les reporter dans les tableaux ;</w:t>
      </w:r>
    </w:p>
    <w:p w:rsidR="003920F3" w:rsidRPr="002F64B9" w:rsidRDefault="003920F3" w:rsidP="00BC2B46">
      <w:pPr>
        <w:pStyle w:val="PUCE1"/>
      </w:pPr>
      <w:r w:rsidRPr="002F64B9">
        <w:t>Produire des exercices sur le vécu quotidien des participants pour le remplissage ;</w:t>
      </w:r>
    </w:p>
    <w:p w:rsidR="003920F3" w:rsidRPr="002F64B9" w:rsidRDefault="003920F3" w:rsidP="00BC2B46">
      <w:pPr>
        <w:pStyle w:val="PUCE1"/>
      </w:pPr>
      <w:r w:rsidRPr="002F64B9">
        <w:t>Soumettre les participants à une étude de cas ;</w:t>
      </w:r>
    </w:p>
    <w:p w:rsidR="003920F3" w:rsidRPr="002F64B9" w:rsidRDefault="003920F3" w:rsidP="00BC2B46">
      <w:pPr>
        <w:pStyle w:val="PUCE1"/>
      </w:pPr>
      <w:r w:rsidRPr="002F64B9">
        <w:t>Analyser le tablea</w:t>
      </w:r>
      <w:r w:rsidR="003B320E" w:rsidRPr="002F64B9">
        <w:t xml:space="preserve">u et tirer les conclusions </w:t>
      </w:r>
      <w:r w:rsidR="00A05FD0" w:rsidRPr="002F64B9">
        <w:t>: l’exploitant est-il en situation de bénéfice ou de perte ?</w:t>
      </w:r>
    </w:p>
    <w:p w:rsidR="00F51EA0" w:rsidRPr="00BC2B46" w:rsidRDefault="000C6941" w:rsidP="00B0114F">
      <w:pPr>
        <w:pageBreakBefore/>
        <w:jc w:val="center"/>
        <w:rPr>
          <w:b/>
        </w:rPr>
      </w:pPr>
      <w:r w:rsidRPr="00BC2B46">
        <w:rPr>
          <w:b/>
        </w:rPr>
        <w:lastRenderedPageBreak/>
        <w:t>Modèle de présentation de Compte d’Exploitation</w:t>
      </w:r>
      <w:r w:rsidR="00D52668" w:rsidRPr="00BC2B46">
        <w:rPr>
          <w:b/>
        </w:rPr>
        <w:t xml:space="preserve"> (CE)</w:t>
      </w:r>
    </w:p>
    <w:p w:rsidR="00F51EA0" w:rsidRPr="002F64B9" w:rsidRDefault="00F51EA0" w:rsidP="002F64B9"/>
    <w:tbl>
      <w:tblPr>
        <w:tblW w:w="10577" w:type="dxa"/>
        <w:jc w:val="center"/>
        <w:tblInd w:w="-72" w:type="dxa"/>
        <w:tblCellMar>
          <w:left w:w="70" w:type="dxa"/>
          <w:right w:w="70" w:type="dxa"/>
        </w:tblCellMar>
        <w:tblLook w:val="04A0"/>
      </w:tblPr>
      <w:tblGrid>
        <w:gridCol w:w="2127"/>
        <w:gridCol w:w="1745"/>
        <w:gridCol w:w="1843"/>
        <w:gridCol w:w="3543"/>
        <w:gridCol w:w="1319"/>
      </w:tblGrid>
      <w:tr w:rsidR="00EE30CE" w:rsidRPr="002F64B9" w:rsidTr="00CF2CEC">
        <w:trPr>
          <w:trHeight w:val="255"/>
          <w:jc w:val="center"/>
        </w:trPr>
        <w:tc>
          <w:tcPr>
            <w:tcW w:w="10577" w:type="dxa"/>
            <w:gridSpan w:val="5"/>
            <w:tcBorders>
              <w:top w:val="single" w:sz="8" w:space="0" w:color="auto"/>
              <w:left w:val="single" w:sz="8" w:space="0" w:color="auto"/>
              <w:bottom w:val="nil"/>
              <w:right w:val="single" w:sz="8" w:space="0" w:color="000000"/>
            </w:tcBorders>
            <w:shd w:val="clear" w:color="auto" w:fill="auto"/>
            <w:noWrap/>
            <w:vAlign w:val="bottom"/>
            <w:hideMark/>
          </w:tcPr>
          <w:p w:rsidR="00EE30CE" w:rsidRPr="00175BDB" w:rsidRDefault="00EE30CE" w:rsidP="00175BDB">
            <w:pPr>
              <w:jc w:val="center"/>
              <w:rPr>
                <w:b/>
              </w:rPr>
            </w:pPr>
            <w:r w:rsidRPr="00175BDB">
              <w:rPr>
                <w:b/>
              </w:rPr>
              <w:t>DONNEES GENERALES</w:t>
            </w:r>
          </w:p>
        </w:tc>
      </w:tr>
      <w:tr w:rsidR="000D65F2" w:rsidRPr="002F64B9" w:rsidTr="00CF2CEC">
        <w:trPr>
          <w:trHeight w:val="255"/>
          <w:jc w:val="center"/>
        </w:trPr>
        <w:tc>
          <w:tcPr>
            <w:tcW w:w="21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D65F2" w:rsidRPr="00CF2CEC" w:rsidRDefault="000D65F2" w:rsidP="00175BDB">
            <w:pPr>
              <w:jc w:val="center"/>
            </w:pPr>
            <w:r w:rsidRPr="00CF2CEC">
              <w:t>Code de l’exploitant</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0D65F2" w:rsidRPr="00CF2CEC" w:rsidRDefault="000D65F2" w:rsidP="00175BDB">
            <w:pPr>
              <w:jc w:val="cente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D65F2" w:rsidRPr="00CF2CEC" w:rsidRDefault="000D65F2" w:rsidP="00175BDB">
            <w:pPr>
              <w:jc w:val="center"/>
            </w:pPr>
            <w:r w:rsidRPr="00CF2CEC">
              <w:t>Type de zone agro-écologique</w:t>
            </w:r>
          </w:p>
        </w:tc>
        <w:tc>
          <w:tcPr>
            <w:tcW w:w="486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D65F2" w:rsidRPr="00BC2B46" w:rsidRDefault="000D65F2" w:rsidP="00175BDB">
            <w:pPr>
              <w:jc w:val="center"/>
              <w:rPr>
                <w:highlight w:val="yellow"/>
              </w:rPr>
            </w:pPr>
          </w:p>
        </w:tc>
      </w:tr>
      <w:tr w:rsidR="000D65F2" w:rsidRPr="002F64B9" w:rsidTr="00CF2CEC">
        <w:trPr>
          <w:trHeight w:val="255"/>
          <w:jc w:val="center"/>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0D65F2" w:rsidRPr="00CF2CEC" w:rsidRDefault="000D65F2" w:rsidP="00175BDB">
            <w:pPr>
              <w:jc w:val="center"/>
            </w:pPr>
            <w:r w:rsidRPr="00CF2CEC">
              <w:t>Nom de GFC</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0D65F2" w:rsidRPr="00CF2CEC" w:rsidRDefault="000D65F2" w:rsidP="00175BDB">
            <w:pPr>
              <w:jc w:val="center"/>
            </w:pPr>
          </w:p>
        </w:tc>
        <w:tc>
          <w:tcPr>
            <w:tcW w:w="1843" w:type="dxa"/>
            <w:tcBorders>
              <w:top w:val="nil"/>
              <w:left w:val="nil"/>
              <w:bottom w:val="single" w:sz="4" w:space="0" w:color="auto"/>
              <w:right w:val="single" w:sz="4" w:space="0" w:color="auto"/>
            </w:tcBorders>
            <w:shd w:val="clear" w:color="auto" w:fill="auto"/>
            <w:noWrap/>
            <w:vAlign w:val="bottom"/>
            <w:hideMark/>
          </w:tcPr>
          <w:p w:rsidR="000D65F2" w:rsidRPr="00CF2CEC" w:rsidRDefault="000D65F2" w:rsidP="00175BDB">
            <w:pPr>
              <w:jc w:val="center"/>
            </w:pPr>
            <w:r w:rsidRPr="00CF2CEC">
              <w:t>Campagne</w:t>
            </w:r>
          </w:p>
        </w:tc>
        <w:tc>
          <w:tcPr>
            <w:tcW w:w="486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D65F2" w:rsidRPr="00BC2B46" w:rsidRDefault="000D65F2" w:rsidP="00175BDB">
            <w:pPr>
              <w:jc w:val="center"/>
              <w:rPr>
                <w:highlight w:val="yellow"/>
              </w:rPr>
            </w:pPr>
          </w:p>
        </w:tc>
      </w:tr>
      <w:tr w:rsidR="000D65F2" w:rsidRPr="002F64B9" w:rsidTr="00CF2CEC">
        <w:trPr>
          <w:trHeight w:val="255"/>
          <w:jc w:val="center"/>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rsidR="000D65F2" w:rsidRPr="00CF2CEC" w:rsidRDefault="000D65F2" w:rsidP="00175BDB">
            <w:pPr>
              <w:jc w:val="center"/>
            </w:pPr>
            <w:r w:rsidRPr="00CF2CEC">
              <w:t>Type de GFC</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0D65F2" w:rsidRPr="00CF2CEC" w:rsidRDefault="000D65F2" w:rsidP="00175BDB">
            <w:pPr>
              <w:jc w:val="center"/>
            </w:pPr>
          </w:p>
        </w:tc>
        <w:tc>
          <w:tcPr>
            <w:tcW w:w="1843" w:type="dxa"/>
            <w:tcBorders>
              <w:top w:val="nil"/>
              <w:left w:val="nil"/>
              <w:bottom w:val="single" w:sz="4" w:space="0" w:color="auto"/>
              <w:right w:val="single" w:sz="4" w:space="0" w:color="auto"/>
            </w:tcBorders>
            <w:shd w:val="clear" w:color="auto" w:fill="auto"/>
            <w:noWrap/>
            <w:vAlign w:val="bottom"/>
            <w:hideMark/>
          </w:tcPr>
          <w:p w:rsidR="000D65F2" w:rsidRPr="00CF2CEC" w:rsidRDefault="001845C3" w:rsidP="00175BDB">
            <w:pPr>
              <w:jc w:val="center"/>
            </w:pPr>
            <w:r w:rsidRPr="00CF2CEC">
              <w:t>Nom producteur</w:t>
            </w:r>
          </w:p>
        </w:tc>
        <w:tc>
          <w:tcPr>
            <w:tcW w:w="486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D65F2" w:rsidRPr="00BC2B46" w:rsidRDefault="000D65F2" w:rsidP="00175BDB">
            <w:pPr>
              <w:jc w:val="center"/>
              <w:rPr>
                <w:highlight w:val="yellow"/>
              </w:rPr>
            </w:pPr>
          </w:p>
        </w:tc>
      </w:tr>
      <w:tr w:rsidR="0006178E"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E30CE" w:rsidRPr="00C60422" w:rsidRDefault="00EE30CE" w:rsidP="00175BDB">
            <w:pPr>
              <w:jc w:val="center"/>
              <w:rPr>
                <w:b/>
              </w:rPr>
            </w:pPr>
            <w:r w:rsidRPr="00C60422">
              <w:rPr>
                <w:b/>
              </w:rPr>
              <w:t>CHARGES</w:t>
            </w:r>
          </w:p>
        </w:tc>
        <w:tc>
          <w:tcPr>
            <w:tcW w:w="1843" w:type="dxa"/>
            <w:tcBorders>
              <w:top w:val="nil"/>
              <w:left w:val="nil"/>
              <w:bottom w:val="single" w:sz="4" w:space="0" w:color="auto"/>
              <w:right w:val="single" w:sz="4" w:space="0" w:color="auto"/>
            </w:tcBorders>
            <w:shd w:val="clear" w:color="auto" w:fill="auto"/>
            <w:noWrap/>
            <w:vAlign w:val="bottom"/>
            <w:hideMark/>
          </w:tcPr>
          <w:p w:rsidR="00EE30CE" w:rsidRPr="00C60422" w:rsidRDefault="00EE30CE" w:rsidP="00175BDB">
            <w:pPr>
              <w:jc w:val="center"/>
              <w:rPr>
                <w:b/>
              </w:rPr>
            </w:pPr>
            <w:r w:rsidRPr="00C60422">
              <w:rPr>
                <w:b/>
              </w:rPr>
              <w:t>MONTANT</w:t>
            </w:r>
          </w:p>
        </w:tc>
        <w:tc>
          <w:tcPr>
            <w:tcW w:w="3543" w:type="dxa"/>
            <w:tcBorders>
              <w:top w:val="nil"/>
              <w:left w:val="nil"/>
              <w:bottom w:val="single" w:sz="4" w:space="0" w:color="auto"/>
              <w:right w:val="single" w:sz="4" w:space="0" w:color="auto"/>
            </w:tcBorders>
            <w:shd w:val="clear" w:color="auto" w:fill="auto"/>
            <w:noWrap/>
            <w:vAlign w:val="bottom"/>
            <w:hideMark/>
          </w:tcPr>
          <w:p w:rsidR="00EE30CE" w:rsidRPr="00C60422" w:rsidRDefault="00EE30CE" w:rsidP="00175BDB">
            <w:pPr>
              <w:jc w:val="center"/>
              <w:rPr>
                <w:b/>
              </w:rPr>
            </w:pPr>
            <w:r w:rsidRPr="00C60422">
              <w:rPr>
                <w:b/>
              </w:rPr>
              <w:t>PRODUITS</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EE30CE" w:rsidRPr="00C60422" w:rsidRDefault="00EE30CE" w:rsidP="00C60422">
            <w:pPr>
              <w:jc w:val="center"/>
              <w:rPr>
                <w:b/>
              </w:rPr>
            </w:pPr>
            <w:r w:rsidRPr="00C60422">
              <w:rPr>
                <w:b/>
              </w:rPr>
              <w:t>MONTANT</w:t>
            </w:r>
          </w:p>
        </w:tc>
      </w:tr>
      <w:tr w:rsidR="0006178E"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E30CE" w:rsidRPr="00CF2CEC" w:rsidRDefault="00EE30CE" w:rsidP="000B308C">
            <w:pPr>
              <w:jc w:val="left"/>
              <w:rPr>
                <w:b/>
              </w:rPr>
            </w:pPr>
            <w:r w:rsidRPr="00CF2CEC">
              <w:rPr>
                <w:b/>
              </w:rPr>
              <w:t>Charges Opérationnelles</w:t>
            </w:r>
          </w:p>
        </w:tc>
        <w:tc>
          <w:tcPr>
            <w:tcW w:w="1843" w:type="dxa"/>
            <w:tcBorders>
              <w:top w:val="nil"/>
              <w:left w:val="nil"/>
              <w:bottom w:val="single" w:sz="4" w:space="0" w:color="auto"/>
              <w:right w:val="single" w:sz="4" w:space="0" w:color="auto"/>
            </w:tcBorders>
            <w:shd w:val="clear" w:color="auto" w:fill="auto"/>
            <w:noWrap/>
            <w:vAlign w:val="bottom"/>
            <w:hideMark/>
          </w:tcPr>
          <w:p w:rsidR="00EE30CE" w:rsidRPr="00BC2B46" w:rsidRDefault="00EE30CE" w:rsidP="000B308C">
            <w:pPr>
              <w:jc w:val="left"/>
              <w:rPr>
                <w:highlight w:val="yellow"/>
              </w:rPr>
            </w:pPr>
          </w:p>
        </w:tc>
        <w:tc>
          <w:tcPr>
            <w:tcW w:w="3543" w:type="dxa"/>
            <w:tcBorders>
              <w:top w:val="nil"/>
              <w:left w:val="nil"/>
              <w:bottom w:val="single" w:sz="4" w:space="0" w:color="auto"/>
              <w:right w:val="single" w:sz="4" w:space="0" w:color="auto"/>
            </w:tcBorders>
            <w:shd w:val="clear" w:color="auto" w:fill="auto"/>
            <w:noWrap/>
            <w:vAlign w:val="bottom"/>
            <w:hideMark/>
          </w:tcPr>
          <w:p w:rsidR="00EE30CE" w:rsidRPr="00CF2CEC" w:rsidRDefault="009F480D" w:rsidP="000B308C">
            <w:pPr>
              <w:jc w:val="left"/>
            </w:pPr>
            <w:r w:rsidRPr="00CF2CEC">
              <w:t xml:space="preserve">Produit </w:t>
            </w:r>
            <w:r w:rsidR="00692901" w:rsidRPr="00CF2CEC">
              <w:t>Végétal</w:t>
            </w:r>
            <w:r w:rsidR="0082242E" w:rsidRPr="00CF2CEC">
              <w:t xml:space="preserve"> (maïs, manioc)</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EE30CE" w:rsidRPr="002F64B9" w:rsidRDefault="00EE30CE" w:rsidP="002F64B9"/>
        </w:tc>
      </w:tr>
      <w:tr w:rsidR="0006178E"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E50DA" w:rsidRPr="00CF2CEC" w:rsidRDefault="0090644B" w:rsidP="000B308C">
            <w:pPr>
              <w:jc w:val="left"/>
            </w:pPr>
            <w:r w:rsidRPr="00CF2CEC">
              <w:t xml:space="preserve">- </w:t>
            </w:r>
            <w:r w:rsidR="00BE50DA" w:rsidRPr="00CF2CEC">
              <w:t>Dépense en semences</w:t>
            </w:r>
          </w:p>
        </w:tc>
        <w:tc>
          <w:tcPr>
            <w:tcW w:w="1843" w:type="dxa"/>
            <w:tcBorders>
              <w:top w:val="nil"/>
              <w:left w:val="nil"/>
              <w:bottom w:val="single" w:sz="4" w:space="0" w:color="auto"/>
              <w:right w:val="single" w:sz="4" w:space="0" w:color="auto"/>
            </w:tcBorders>
            <w:shd w:val="clear" w:color="auto" w:fill="auto"/>
            <w:noWrap/>
            <w:vAlign w:val="bottom"/>
            <w:hideMark/>
          </w:tcPr>
          <w:p w:rsidR="00BE50DA" w:rsidRPr="00CF2CEC" w:rsidRDefault="00BE50DA" w:rsidP="000B308C">
            <w:pPr>
              <w:jc w:val="left"/>
            </w:pPr>
          </w:p>
        </w:tc>
        <w:tc>
          <w:tcPr>
            <w:tcW w:w="3543" w:type="dxa"/>
            <w:tcBorders>
              <w:top w:val="nil"/>
              <w:left w:val="nil"/>
              <w:bottom w:val="single" w:sz="4" w:space="0" w:color="auto"/>
              <w:right w:val="single" w:sz="4" w:space="0" w:color="auto"/>
            </w:tcBorders>
            <w:shd w:val="clear" w:color="auto" w:fill="auto"/>
            <w:noWrap/>
            <w:vAlign w:val="bottom"/>
            <w:hideMark/>
          </w:tcPr>
          <w:p w:rsidR="00BE50DA" w:rsidRPr="00CF2CEC" w:rsidRDefault="004437B6" w:rsidP="000B308C">
            <w:pPr>
              <w:jc w:val="left"/>
            </w:pPr>
            <w:r w:rsidRPr="00CF2CEC">
              <w:t>- Recette totale (JC)</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BE50DA" w:rsidRPr="002F64B9" w:rsidRDefault="00BE50DA" w:rsidP="002F64B9"/>
        </w:tc>
      </w:tr>
      <w:tr w:rsidR="0006178E" w:rsidRPr="002F64B9" w:rsidTr="00CF2CEC">
        <w:trPr>
          <w:trHeight w:val="54"/>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E50DA" w:rsidRPr="00CF2CEC" w:rsidRDefault="0090644B" w:rsidP="000B308C">
            <w:pPr>
              <w:jc w:val="left"/>
            </w:pPr>
            <w:r w:rsidRPr="00CF2CEC">
              <w:t xml:space="preserve">- </w:t>
            </w:r>
            <w:r w:rsidR="00BE50DA" w:rsidRPr="00CF2CEC">
              <w:t>Dépense en Produits phytosanitaires</w:t>
            </w:r>
          </w:p>
        </w:tc>
        <w:tc>
          <w:tcPr>
            <w:tcW w:w="1843" w:type="dxa"/>
            <w:tcBorders>
              <w:top w:val="nil"/>
              <w:left w:val="nil"/>
              <w:bottom w:val="single" w:sz="4" w:space="0" w:color="auto"/>
              <w:right w:val="single" w:sz="4" w:space="0" w:color="auto"/>
            </w:tcBorders>
            <w:shd w:val="clear" w:color="auto" w:fill="auto"/>
            <w:noWrap/>
            <w:vAlign w:val="bottom"/>
            <w:hideMark/>
          </w:tcPr>
          <w:p w:rsidR="00BE50DA" w:rsidRPr="00CF2CEC" w:rsidRDefault="00BE50DA" w:rsidP="000B308C">
            <w:pPr>
              <w:jc w:val="left"/>
            </w:pPr>
          </w:p>
        </w:tc>
        <w:tc>
          <w:tcPr>
            <w:tcW w:w="3543" w:type="dxa"/>
            <w:tcBorders>
              <w:top w:val="nil"/>
              <w:left w:val="nil"/>
              <w:bottom w:val="single" w:sz="4" w:space="0" w:color="auto"/>
              <w:right w:val="single" w:sz="4" w:space="0" w:color="auto"/>
            </w:tcBorders>
            <w:shd w:val="clear" w:color="auto" w:fill="auto"/>
            <w:noWrap/>
            <w:vAlign w:val="bottom"/>
            <w:hideMark/>
          </w:tcPr>
          <w:p w:rsidR="00BE50DA" w:rsidRPr="00CF2CEC" w:rsidRDefault="004437B6" w:rsidP="000B308C">
            <w:pPr>
              <w:jc w:val="left"/>
            </w:pPr>
            <w:r w:rsidRPr="00CF2CEC">
              <w:t>- Valorisation de stock restant (CS)</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BE50DA" w:rsidRPr="002F64B9" w:rsidRDefault="00BE50DA" w:rsidP="002F64B9"/>
        </w:tc>
      </w:tr>
      <w:tr w:rsidR="0006178E"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E50DA" w:rsidRPr="00CF2CEC" w:rsidRDefault="0090644B" w:rsidP="000B308C">
            <w:pPr>
              <w:jc w:val="left"/>
            </w:pPr>
            <w:r w:rsidRPr="00CF2CEC">
              <w:t xml:space="preserve">- </w:t>
            </w:r>
            <w:r w:rsidR="00BE50DA" w:rsidRPr="00CF2CEC">
              <w:t xml:space="preserve">Dépense en </w:t>
            </w:r>
            <w:r w:rsidR="000D65F2" w:rsidRPr="00CF2CEC">
              <w:t>salariés occasionnels</w:t>
            </w:r>
          </w:p>
        </w:tc>
        <w:tc>
          <w:tcPr>
            <w:tcW w:w="1843" w:type="dxa"/>
            <w:tcBorders>
              <w:top w:val="nil"/>
              <w:left w:val="nil"/>
              <w:bottom w:val="single" w:sz="4" w:space="0" w:color="auto"/>
              <w:right w:val="single" w:sz="4" w:space="0" w:color="auto"/>
            </w:tcBorders>
            <w:shd w:val="clear" w:color="auto" w:fill="auto"/>
            <w:noWrap/>
            <w:vAlign w:val="bottom"/>
            <w:hideMark/>
          </w:tcPr>
          <w:p w:rsidR="00BE50DA" w:rsidRPr="00CF2CEC" w:rsidRDefault="00BE50DA" w:rsidP="000B308C">
            <w:pPr>
              <w:jc w:val="left"/>
            </w:pPr>
          </w:p>
        </w:tc>
        <w:tc>
          <w:tcPr>
            <w:tcW w:w="3543" w:type="dxa"/>
            <w:tcBorders>
              <w:top w:val="nil"/>
              <w:left w:val="nil"/>
              <w:bottom w:val="single" w:sz="4" w:space="0" w:color="auto"/>
              <w:right w:val="single" w:sz="4" w:space="0" w:color="auto"/>
            </w:tcBorders>
            <w:shd w:val="clear" w:color="auto" w:fill="auto"/>
            <w:noWrap/>
            <w:vAlign w:val="bottom"/>
            <w:hideMark/>
          </w:tcPr>
          <w:p w:rsidR="00BE50DA" w:rsidRPr="00CF2CEC" w:rsidRDefault="004437B6" w:rsidP="000B308C">
            <w:pPr>
              <w:jc w:val="left"/>
            </w:pPr>
            <w:r w:rsidRPr="00CF2CEC">
              <w:t>- Autoconsommation (CS)</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BE50DA" w:rsidRPr="002F64B9" w:rsidRDefault="00BE50DA" w:rsidP="002F64B9"/>
        </w:tc>
      </w:tr>
      <w:tr w:rsidR="00A7529C"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7529C" w:rsidRPr="00CF2CEC" w:rsidRDefault="00A7529C" w:rsidP="000B308C">
            <w:pPr>
              <w:jc w:val="left"/>
              <w:rPr>
                <w:b/>
              </w:rPr>
            </w:pPr>
            <w:r w:rsidRPr="00CF2CEC">
              <w:rPr>
                <w:b/>
              </w:rPr>
              <w:t>Charges de structure communes</w:t>
            </w:r>
          </w:p>
        </w:tc>
        <w:tc>
          <w:tcPr>
            <w:tcW w:w="1843" w:type="dxa"/>
            <w:tcBorders>
              <w:top w:val="nil"/>
              <w:left w:val="nil"/>
              <w:bottom w:val="single" w:sz="4" w:space="0" w:color="auto"/>
              <w:right w:val="single" w:sz="4" w:space="0" w:color="auto"/>
            </w:tcBorders>
            <w:shd w:val="clear" w:color="auto" w:fill="auto"/>
            <w:noWrap/>
            <w:vAlign w:val="bottom"/>
            <w:hideMark/>
          </w:tcPr>
          <w:p w:rsidR="00A7529C" w:rsidRPr="00BC2B46" w:rsidRDefault="00A7529C" w:rsidP="000B308C">
            <w:pPr>
              <w:jc w:val="left"/>
              <w:rPr>
                <w:highlight w:val="yellow"/>
              </w:rPr>
            </w:pPr>
          </w:p>
        </w:tc>
        <w:tc>
          <w:tcPr>
            <w:tcW w:w="3543" w:type="dxa"/>
            <w:tcBorders>
              <w:top w:val="nil"/>
              <w:left w:val="nil"/>
              <w:bottom w:val="single" w:sz="4" w:space="0" w:color="auto"/>
              <w:right w:val="single" w:sz="4" w:space="0" w:color="auto"/>
            </w:tcBorders>
            <w:shd w:val="clear" w:color="auto" w:fill="auto"/>
            <w:noWrap/>
            <w:vAlign w:val="bottom"/>
            <w:hideMark/>
          </w:tcPr>
          <w:p w:rsidR="00A7529C" w:rsidRPr="00CF2CEC" w:rsidRDefault="004437B6" w:rsidP="000B308C">
            <w:pPr>
              <w:jc w:val="left"/>
            </w:pPr>
            <w:r w:rsidRPr="00CF2CEC">
              <w:t>- Dons de produit (CS)</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A7529C" w:rsidRPr="002F64B9" w:rsidRDefault="00A7529C" w:rsidP="002F64B9"/>
        </w:tc>
      </w:tr>
      <w:tr w:rsidR="009F480D"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F480D" w:rsidRPr="00CF2CEC" w:rsidRDefault="009F480D" w:rsidP="000B308C">
            <w:pPr>
              <w:jc w:val="left"/>
            </w:pPr>
            <w:r w:rsidRPr="00CF2CEC">
              <w:t>- Amortissement du matériel à usage général</w:t>
            </w:r>
          </w:p>
        </w:tc>
        <w:tc>
          <w:tcPr>
            <w:tcW w:w="1843" w:type="dxa"/>
            <w:tcBorders>
              <w:top w:val="nil"/>
              <w:left w:val="nil"/>
              <w:bottom w:val="single" w:sz="4" w:space="0" w:color="auto"/>
              <w:right w:val="single" w:sz="4" w:space="0" w:color="auto"/>
            </w:tcBorders>
            <w:shd w:val="clear" w:color="auto" w:fill="auto"/>
            <w:noWrap/>
            <w:vAlign w:val="bottom"/>
            <w:hideMark/>
          </w:tcPr>
          <w:p w:rsidR="009F480D" w:rsidRPr="00BC2B46" w:rsidRDefault="009F480D" w:rsidP="000B308C">
            <w:pPr>
              <w:jc w:val="left"/>
              <w:rPr>
                <w:highlight w:val="yellow"/>
              </w:rPr>
            </w:pPr>
          </w:p>
        </w:tc>
        <w:tc>
          <w:tcPr>
            <w:tcW w:w="3543" w:type="dxa"/>
            <w:tcBorders>
              <w:top w:val="nil"/>
              <w:left w:val="nil"/>
              <w:bottom w:val="single" w:sz="4" w:space="0" w:color="auto"/>
              <w:right w:val="single" w:sz="4" w:space="0" w:color="auto"/>
            </w:tcBorders>
            <w:shd w:val="clear" w:color="auto" w:fill="auto"/>
            <w:noWrap/>
            <w:vAlign w:val="center"/>
            <w:hideMark/>
          </w:tcPr>
          <w:p w:rsidR="009F480D" w:rsidRPr="00CF2CEC" w:rsidRDefault="004437B6" w:rsidP="000B308C">
            <w:pPr>
              <w:jc w:val="left"/>
            </w:pPr>
            <w:r w:rsidRPr="00CF2CEC">
              <w:t>- Cession interne (CS)</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9F480D" w:rsidRPr="002F64B9" w:rsidRDefault="009F480D" w:rsidP="002F64B9"/>
        </w:tc>
      </w:tr>
      <w:tr w:rsidR="005F47B8"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F480D" w:rsidRPr="00CF2CEC" w:rsidRDefault="009F480D" w:rsidP="000B308C">
            <w:pPr>
              <w:jc w:val="left"/>
            </w:pPr>
            <w:r w:rsidRPr="00CF2CEC">
              <w:t>- Salariés permanent (gardien)</w:t>
            </w:r>
          </w:p>
        </w:tc>
        <w:tc>
          <w:tcPr>
            <w:tcW w:w="1843" w:type="dxa"/>
            <w:tcBorders>
              <w:top w:val="nil"/>
              <w:left w:val="nil"/>
              <w:bottom w:val="single" w:sz="4" w:space="0" w:color="auto"/>
              <w:right w:val="single" w:sz="4" w:space="0" w:color="auto"/>
            </w:tcBorders>
            <w:shd w:val="clear" w:color="auto" w:fill="auto"/>
            <w:noWrap/>
            <w:vAlign w:val="bottom"/>
            <w:hideMark/>
          </w:tcPr>
          <w:p w:rsidR="009F480D" w:rsidRPr="00BC2B46" w:rsidRDefault="009F480D" w:rsidP="000B308C">
            <w:pPr>
              <w:jc w:val="left"/>
              <w:rPr>
                <w:highlight w:val="yellow"/>
              </w:rPr>
            </w:pPr>
          </w:p>
        </w:tc>
        <w:tc>
          <w:tcPr>
            <w:tcW w:w="3543" w:type="dxa"/>
            <w:tcBorders>
              <w:top w:val="nil"/>
              <w:left w:val="nil"/>
              <w:bottom w:val="single" w:sz="4" w:space="0" w:color="auto"/>
              <w:right w:val="single" w:sz="4" w:space="0" w:color="auto"/>
            </w:tcBorders>
            <w:shd w:val="clear" w:color="auto" w:fill="auto"/>
            <w:noWrap/>
            <w:vAlign w:val="bottom"/>
            <w:hideMark/>
          </w:tcPr>
          <w:p w:rsidR="009F480D" w:rsidRPr="00CF2CEC" w:rsidRDefault="00692901" w:rsidP="000B308C">
            <w:pPr>
              <w:jc w:val="left"/>
            </w:pPr>
            <w:r w:rsidRPr="00CF2CEC">
              <w:t>- Perte (CS)</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9F480D" w:rsidRPr="002F64B9" w:rsidRDefault="009F480D" w:rsidP="002F64B9"/>
        </w:tc>
      </w:tr>
      <w:tr w:rsidR="005F47B8"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F480D" w:rsidRPr="00CF2CEC" w:rsidRDefault="009F480D" w:rsidP="000B308C">
            <w:pPr>
              <w:jc w:val="left"/>
            </w:pPr>
            <w:r w:rsidRPr="00CF2CEC">
              <w:t>- Frais financiers (intérêts versés pour un emprunt à court terme)</w:t>
            </w:r>
          </w:p>
        </w:tc>
        <w:tc>
          <w:tcPr>
            <w:tcW w:w="1843" w:type="dxa"/>
            <w:tcBorders>
              <w:top w:val="nil"/>
              <w:left w:val="nil"/>
              <w:bottom w:val="single" w:sz="4" w:space="0" w:color="auto"/>
              <w:right w:val="single" w:sz="4" w:space="0" w:color="auto"/>
            </w:tcBorders>
            <w:shd w:val="clear" w:color="auto" w:fill="auto"/>
            <w:noWrap/>
            <w:vAlign w:val="center"/>
            <w:hideMark/>
          </w:tcPr>
          <w:p w:rsidR="009F480D" w:rsidRPr="00BC2B46" w:rsidRDefault="009F480D" w:rsidP="000B308C">
            <w:pPr>
              <w:jc w:val="left"/>
              <w:rPr>
                <w:highlight w:val="yellow"/>
              </w:rPr>
            </w:pPr>
          </w:p>
        </w:tc>
        <w:tc>
          <w:tcPr>
            <w:tcW w:w="3543" w:type="dxa"/>
            <w:tcBorders>
              <w:top w:val="nil"/>
              <w:left w:val="nil"/>
              <w:bottom w:val="single" w:sz="4" w:space="0" w:color="auto"/>
              <w:right w:val="single" w:sz="4" w:space="0" w:color="auto"/>
            </w:tcBorders>
            <w:shd w:val="clear" w:color="auto" w:fill="auto"/>
            <w:noWrap/>
            <w:vAlign w:val="center"/>
            <w:hideMark/>
          </w:tcPr>
          <w:p w:rsidR="009F480D" w:rsidRPr="00CF2CEC" w:rsidRDefault="00CF2CEC" w:rsidP="000B308C">
            <w:pPr>
              <w:jc w:val="left"/>
            </w:pPr>
            <w:r>
              <w:t xml:space="preserve">- </w:t>
            </w:r>
            <w:r w:rsidR="00692901" w:rsidRPr="00CF2CEC">
              <w:t>Encours de production (maïs</w:t>
            </w:r>
            <w:r w:rsidR="00757BDB" w:rsidRPr="00CF2CEC">
              <w:t>, manioc etc</w:t>
            </w:r>
            <w:r w:rsidR="00692901" w:rsidRPr="00CF2CEC">
              <w:t>)</w:t>
            </w:r>
          </w:p>
        </w:tc>
        <w:tc>
          <w:tcPr>
            <w:tcW w:w="1319" w:type="dxa"/>
            <w:tcBorders>
              <w:top w:val="single" w:sz="8" w:space="0" w:color="auto"/>
              <w:left w:val="nil"/>
              <w:bottom w:val="single" w:sz="4" w:space="0" w:color="auto"/>
              <w:right w:val="single" w:sz="8" w:space="0" w:color="000000"/>
            </w:tcBorders>
            <w:shd w:val="clear" w:color="auto" w:fill="auto"/>
            <w:noWrap/>
            <w:vAlign w:val="center"/>
            <w:hideMark/>
          </w:tcPr>
          <w:p w:rsidR="009F480D" w:rsidRPr="002F64B9" w:rsidRDefault="009F480D" w:rsidP="002F64B9"/>
        </w:tc>
      </w:tr>
      <w:tr w:rsidR="005F47B8"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F480D" w:rsidRPr="00CF2CEC" w:rsidRDefault="009F480D" w:rsidP="000B308C">
            <w:pPr>
              <w:jc w:val="left"/>
            </w:pPr>
            <w:r w:rsidRPr="00CF2CEC">
              <w:t>- Dépense en transport</w:t>
            </w:r>
          </w:p>
        </w:tc>
        <w:tc>
          <w:tcPr>
            <w:tcW w:w="1843" w:type="dxa"/>
            <w:tcBorders>
              <w:top w:val="nil"/>
              <w:left w:val="nil"/>
              <w:bottom w:val="single" w:sz="4" w:space="0" w:color="auto"/>
              <w:right w:val="single" w:sz="4" w:space="0" w:color="auto"/>
            </w:tcBorders>
            <w:shd w:val="clear" w:color="auto" w:fill="auto"/>
            <w:noWrap/>
            <w:vAlign w:val="center"/>
            <w:hideMark/>
          </w:tcPr>
          <w:p w:rsidR="009F480D" w:rsidRPr="00BC2B46" w:rsidRDefault="009F480D" w:rsidP="000B308C">
            <w:pPr>
              <w:jc w:val="left"/>
              <w:rPr>
                <w:highlight w:val="yellow"/>
              </w:rPr>
            </w:pPr>
          </w:p>
        </w:tc>
        <w:tc>
          <w:tcPr>
            <w:tcW w:w="3543" w:type="dxa"/>
            <w:tcBorders>
              <w:top w:val="nil"/>
              <w:left w:val="nil"/>
              <w:bottom w:val="single" w:sz="4" w:space="0" w:color="auto"/>
              <w:right w:val="single" w:sz="4" w:space="0" w:color="auto"/>
            </w:tcBorders>
            <w:shd w:val="clear" w:color="auto" w:fill="auto"/>
            <w:noWrap/>
            <w:vAlign w:val="center"/>
            <w:hideMark/>
          </w:tcPr>
          <w:p w:rsidR="009F480D" w:rsidRPr="00CF2CEC" w:rsidRDefault="00757BDB" w:rsidP="000B308C">
            <w:pPr>
              <w:jc w:val="left"/>
            </w:pPr>
            <w:r w:rsidRPr="00CF2CEC">
              <w:t xml:space="preserve">- </w:t>
            </w:r>
            <w:r w:rsidR="0082242E" w:rsidRPr="00CF2CEC">
              <w:t xml:space="preserve">Stock </w:t>
            </w:r>
            <w:r w:rsidRPr="00CF2CEC">
              <w:t>initial (CS)</w:t>
            </w:r>
          </w:p>
        </w:tc>
        <w:tc>
          <w:tcPr>
            <w:tcW w:w="1319" w:type="dxa"/>
            <w:tcBorders>
              <w:top w:val="single" w:sz="8" w:space="0" w:color="auto"/>
              <w:left w:val="nil"/>
              <w:bottom w:val="single" w:sz="4" w:space="0" w:color="auto"/>
              <w:right w:val="single" w:sz="8" w:space="0" w:color="000000"/>
            </w:tcBorders>
            <w:shd w:val="clear" w:color="auto" w:fill="auto"/>
            <w:noWrap/>
            <w:vAlign w:val="center"/>
            <w:hideMark/>
          </w:tcPr>
          <w:p w:rsidR="009F480D" w:rsidRPr="002F64B9" w:rsidRDefault="009F480D" w:rsidP="002F64B9"/>
        </w:tc>
      </w:tr>
      <w:tr w:rsidR="005F47B8"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F480D" w:rsidRPr="00CF2CEC" w:rsidRDefault="009F480D" w:rsidP="000B308C">
            <w:pPr>
              <w:jc w:val="left"/>
            </w:pPr>
            <w:r w:rsidRPr="00CF2CEC">
              <w:t>- Dépense en carburant</w:t>
            </w:r>
          </w:p>
        </w:tc>
        <w:tc>
          <w:tcPr>
            <w:tcW w:w="1843" w:type="dxa"/>
            <w:tcBorders>
              <w:top w:val="nil"/>
              <w:left w:val="nil"/>
              <w:bottom w:val="single" w:sz="4" w:space="0" w:color="auto"/>
              <w:right w:val="single" w:sz="4" w:space="0" w:color="auto"/>
            </w:tcBorders>
            <w:shd w:val="clear" w:color="auto" w:fill="auto"/>
            <w:noWrap/>
            <w:vAlign w:val="center"/>
            <w:hideMark/>
          </w:tcPr>
          <w:p w:rsidR="009F480D" w:rsidRPr="00BC2B46" w:rsidRDefault="009F480D" w:rsidP="000B308C">
            <w:pPr>
              <w:jc w:val="left"/>
              <w:rPr>
                <w:highlight w:val="yellow"/>
              </w:rPr>
            </w:pPr>
          </w:p>
        </w:tc>
        <w:tc>
          <w:tcPr>
            <w:tcW w:w="3543" w:type="dxa"/>
            <w:tcBorders>
              <w:top w:val="nil"/>
              <w:left w:val="nil"/>
              <w:bottom w:val="single" w:sz="4" w:space="0" w:color="auto"/>
              <w:right w:val="single" w:sz="4" w:space="0" w:color="auto"/>
            </w:tcBorders>
            <w:shd w:val="clear" w:color="auto" w:fill="auto"/>
            <w:noWrap/>
            <w:vAlign w:val="bottom"/>
            <w:hideMark/>
          </w:tcPr>
          <w:p w:rsidR="009F480D" w:rsidRPr="00CF2CEC" w:rsidRDefault="0082242E" w:rsidP="000B308C">
            <w:pPr>
              <w:jc w:val="left"/>
            </w:pPr>
            <w:r w:rsidRPr="00CF2CEC">
              <w:t>Produit Animal (caprins, ovin)</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9F480D" w:rsidRPr="002F64B9" w:rsidRDefault="009F480D" w:rsidP="002F64B9"/>
        </w:tc>
      </w:tr>
      <w:tr w:rsidR="005F47B8"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F480D" w:rsidRPr="00CF2CEC" w:rsidRDefault="009F480D" w:rsidP="000B308C">
            <w:pPr>
              <w:jc w:val="left"/>
            </w:pPr>
            <w:r w:rsidRPr="00CF2CEC">
              <w:t>- Frais de location de terre</w:t>
            </w:r>
          </w:p>
        </w:tc>
        <w:tc>
          <w:tcPr>
            <w:tcW w:w="1843" w:type="dxa"/>
            <w:tcBorders>
              <w:top w:val="nil"/>
              <w:left w:val="nil"/>
              <w:bottom w:val="single" w:sz="4" w:space="0" w:color="auto"/>
              <w:right w:val="single" w:sz="4" w:space="0" w:color="auto"/>
            </w:tcBorders>
            <w:shd w:val="clear" w:color="auto" w:fill="auto"/>
            <w:noWrap/>
            <w:vAlign w:val="center"/>
            <w:hideMark/>
          </w:tcPr>
          <w:p w:rsidR="009F480D" w:rsidRPr="00BC2B46" w:rsidRDefault="009F480D" w:rsidP="000B308C">
            <w:pPr>
              <w:jc w:val="left"/>
              <w:rPr>
                <w:highlight w:val="yellow"/>
              </w:rPr>
            </w:pPr>
          </w:p>
        </w:tc>
        <w:tc>
          <w:tcPr>
            <w:tcW w:w="3543" w:type="dxa"/>
            <w:tcBorders>
              <w:top w:val="nil"/>
              <w:left w:val="nil"/>
              <w:bottom w:val="single" w:sz="4" w:space="0" w:color="auto"/>
              <w:right w:val="single" w:sz="4" w:space="0" w:color="auto"/>
            </w:tcBorders>
            <w:shd w:val="clear" w:color="auto" w:fill="auto"/>
            <w:noWrap/>
            <w:vAlign w:val="center"/>
            <w:hideMark/>
          </w:tcPr>
          <w:p w:rsidR="009F480D" w:rsidRPr="00CF2CEC" w:rsidRDefault="0082242E" w:rsidP="000B308C">
            <w:pPr>
              <w:jc w:val="left"/>
            </w:pPr>
            <w:r w:rsidRPr="00CF2CEC">
              <w:t>- Naissance (encaissement</w:t>
            </w:r>
            <w:r w:rsidR="005F47B8" w:rsidRPr="00CF2CEC">
              <w:t>, en cours de production</w:t>
            </w:r>
            <w:r w:rsidRPr="00CF2CEC">
              <w:t>)</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9F480D" w:rsidRPr="002F64B9" w:rsidRDefault="009F480D" w:rsidP="002F64B9"/>
        </w:tc>
      </w:tr>
      <w:tr w:rsidR="005F47B8"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F480D" w:rsidRPr="00CF2CEC" w:rsidRDefault="009F480D" w:rsidP="000B308C">
            <w:pPr>
              <w:jc w:val="left"/>
            </w:pPr>
            <w:r w:rsidRPr="00CF2CEC">
              <w:t>- Valorisation du travail familial</w:t>
            </w:r>
          </w:p>
        </w:tc>
        <w:tc>
          <w:tcPr>
            <w:tcW w:w="1843" w:type="dxa"/>
            <w:tcBorders>
              <w:top w:val="nil"/>
              <w:left w:val="nil"/>
              <w:bottom w:val="single" w:sz="4" w:space="0" w:color="auto"/>
              <w:right w:val="single" w:sz="4" w:space="0" w:color="auto"/>
            </w:tcBorders>
            <w:shd w:val="clear" w:color="auto" w:fill="auto"/>
            <w:noWrap/>
            <w:vAlign w:val="bottom"/>
            <w:hideMark/>
          </w:tcPr>
          <w:p w:rsidR="009F480D" w:rsidRPr="00BC2B46" w:rsidRDefault="009F480D" w:rsidP="000B308C">
            <w:pPr>
              <w:jc w:val="left"/>
              <w:rPr>
                <w:highlight w:val="yellow"/>
              </w:rPr>
            </w:pPr>
          </w:p>
        </w:tc>
        <w:tc>
          <w:tcPr>
            <w:tcW w:w="3543" w:type="dxa"/>
            <w:tcBorders>
              <w:top w:val="nil"/>
              <w:left w:val="nil"/>
              <w:bottom w:val="single" w:sz="4" w:space="0" w:color="auto"/>
              <w:right w:val="single" w:sz="4" w:space="0" w:color="auto"/>
            </w:tcBorders>
            <w:shd w:val="clear" w:color="auto" w:fill="auto"/>
            <w:noWrap/>
            <w:vAlign w:val="center"/>
            <w:hideMark/>
          </w:tcPr>
          <w:p w:rsidR="009F480D" w:rsidRPr="00CF2CEC" w:rsidRDefault="0082242E" w:rsidP="000B308C">
            <w:pPr>
              <w:jc w:val="left"/>
            </w:pPr>
            <w:r w:rsidRPr="00CF2CEC">
              <w:t>- Encours de production depuis  l’année passé</w:t>
            </w:r>
            <w:r w:rsidR="00CF2CEC">
              <w:t>e</w:t>
            </w:r>
            <w:r w:rsidRPr="00CF2CEC">
              <w:t xml:space="preserve"> (encaissement, différence entre </w:t>
            </w:r>
            <w:r w:rsidR="005F47B8" w:rsidRPr="00CF2CEC">
              <w:t>le poids de l’animal à la vente et son poids (valeur) en début d’année.</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9F480D" w:rsidRPr="002F64B9" w:rsidRDefault="009F480D" w:rsidP="002F64B9"/>
        </w:tc>
      </w:tr>
      <w:tr w:rsidR="009F480D"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F480D" w:rsidRPr="00CF2CEC" w:rsidRDefault="009F480D" w:rsidP="000B308C">
            <w:pPr>
              <w:jc w:val="left"/>
            </w:pPr>
            <w:r w:rsidRPr="00CF2CEC">
              <w:t>- Taxes et impôts divers</w:t>
            </w:r>
          </w:p>
        </w:tc>
        <w:tc>
          <w:tcPr>
            <w:tcW w:w="1843" w:type="dxa"/>
            <w:tcBorders>
              <w:top w:val="nil"/>
              <w:left w:val="nil"/>
              <w:bottom w:val="single" w:sz="4" w:space="0" w:color="auto"/>
              <w:right w:val="single" w:sz="4" w:space="0" w:color="auto"/>
            </w:tcBorders>
            <w:shd w:val="clear" w:color="auto" w:fill="auto"/>
            <w:noWrap/>
            <w:vAlign w:val="center"/>
            <w:hideMark/>
          </w:tcPr>
          <w:p w:rsidR="009F480D" w:rsidRPr="00BC2B46" w:rsidRDefault="009F480D" w:rsidP="000B308C">
            <w:pPr>
              <w:jc w:val="left"/>
              <w:rPr>
                <w:highlight w:val="yellow"/>
              </w:rPr>
            </w:pPr>
          </w:p>
        </w:tc>
        <w:tc>
          <w:tcPr>
            <w:tcW w:w="3543" w:type="dxa"/>
            <w:tcBorders>
              <w:top w:val="nil"/>
              <w:left w:val="nil"/>
              <w:bottom w:val="single" w:sz="4" w:space="0" w:color="auto"/>
              <w:right w:val="single" w:sz="4" w:space="0" w:color="auto"/>
            </w:tcBorders>
            <w:shd w:val="clear" w:color="auto" w:fill="auto"/>
            <w:noWrap/>
            <w:vAlign w:val="center"/>
            <w:hideMark/>
          </w:tcPr>
          <w:p w:rsidR="009F480D" w:rsidRPr="00CF2CEC" w:rsidRDefault="005F47B8" w:rsidP="000B308C">
            <w:pPr>
              <w:jc w:val="left"/>
            </w:pPr>
            <w:r w:rsidRPr="00CF2CEC">
              <w:t>- En cours de production depuis l’année passée. Différence entre la valeur de l’animal en fin d’année et la valeur au début de l’année.</w:t>
            </w:r>
          </w:p>
        </w:tc>
        <w:tc>
          <w:tcPr>
            <w:tcW w:w="1319" w:type="dxa"/>
            <w:tcBorders>
              <w:top w:val="single" w:sz="8" w:space="0" w:color="auto"/>
              <w:left w:val="nil"/>
              <w:bottom w:val="single" w:sz="4" w:space="0" w:color="auto"/>
              <w:right w:val="single" w:sz="8" w:space="0" w:color="000000"/>
            </w:tcBorders>
            <w:shd w:val="clear" w:color="auto" w:fill="auto"/>
            <w:noWrap/>
            <w:vAlign w:val="center"/>
            <w:hideMark/>
          </w:tcPr>
          <w:p w:rsidR="009F480D" w:rsidRPr="002F64B9" w:rsidRDefault="009F480D" w:rsidP="002F64B9"/>
        </w:tc>
      </w:tr>
      <w:tr w:rsidR="005F47B8"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5F47B8" w:rsidRPr="00CF2CEC" w:rsidRDefault="005F47B8" w:rsidP="000B308C">
            <w:pPr>
              <w:jc w:val="left"/>
            </w:pPr>
          </w:p>
        </w:tc>
        <w:tc>
          <w:tcPr>
            <w:tcW w:w="1843" w:type="dxa"/>
            <w:tcBorders>
              <w:top w:val="nil"/>
              <w:left w:val="nil"/>
              <w:bottom w:val="single" w:sz="4" w:space="0" w:color="auto"/>
              <w:right w:val="single" w:sz="4" w:space="0" w:color="auto"/>
            </w:tcBorders>
            <w:shd w:val="clear" w:color="auto" w:fill="auto"/>
            <w:noWrap/>
            <w:vAlign w:val="center"/>
            <w:hideMark/>
          </w:tcPr>
          <w:p w:rsidR="005F47B8" w:rsidRPr="00CF2CEC" w:rsidRDefault="005F47B8" w:rsidP="000B308C">
            <w:pPr>
              <w:jc w:val="left"/>
            </w:pPr>
          </w:p>
        </w:tc>
        <w:tc>
          <w:tcPr>
            <w:tcW w:w="3543" w:type="dxa"/>
            <w:tcBorders>
              <w:top w:val="nil"/>
              <w:left w:val="nil"/>
              <w:bottom w:val="single" w:sz="4" w:space="0" w:color="auto"/>
              <w:right w:val="single" w:sz="4" w:space="0" w:color="auto"/>
            </w:tcBorders>
            <w:shd w:val="clear" w:color="auto" w:fill="auto"/>
            <w:noWrap/>
            <w:vAlign w:val="center"/>
            <w:hideMark/>
          </w:tcPr>
          <w:p w:rsidR="005F47B8" w:rsidRPr="00CF2CEC" w:rsidRDefault="001845C3" w:rsidP="000B308C">
            <w:pPr>
              <w:jc w:val="left"/>
            </w:pPr>
            <w:r w:rsidRPr="00CF2CEC">
              <w:t>- Géniteur : estimer la valeur marchande gagnée au cours de l’année ou ne pas considéré que l’animal a gagné de poids</w:t>
            </w:r>
          </w:p>
        </w:tc>
        <w:tc>
          <w:tcPr>
            <w:tcW w:w="1319" w:type="dxa"/>
            <w:tcBorders>
              <w:top w:val="single" w:sz="8" w:space="0" w:color="auto"/>
              <w:left w:val="nil"/>
              <w:bottom w:val="single" w:sz="4" w:space="0" w:color="auto"/>
              <w:right w:val="single" w:sz="8" w:space="0" w:color="000000"/>
            </w:tcBorders>
            <w:shd w:val="clear" w:color="auto" w:fill="auto"/>
            <w:noWrap/>
            <w:vAlign w:val="center"/>
            <w:hideMark/>
          </w:tcPr>
          <w:p w:rsidR="005F47B8" w:rsidRPr="002F64B9" w:rsidRDefault="005F47B8" w:rsidP="002F64B9"/>
        </w:tc>
      </w:tr>
      <w:tr w:rsidR="009F480D"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9F480D" w:rsidRPr="00CF2CEC" w:rsidRDefault="009F480D" w:rsidP="000B308C">
            <w:pPr>
              <w:jc w:val="left"/>
              <w:rPr>
                <w:b/>
              </w:rPr>
            </w:pPr>
            <w:r w:rsidRPr="00CF2CEC">
              <w:rPr>
                <w:b/>
              </w:rPr>
              <w:t>Charges de structures spécifiques</w:t>
            </w:r>
          </w:p>
        </w:tc>
        <w:tc>
          <w:tcPr>
            <w:tcW w:w="1843" w:type="dxa"/>
            <w:tcBorders>
              <w:top w:val="nil"/>
              <w:left w:val="nil"/>
              <w:bottom w:val="single" w:sz="4" w:space="0" w:color="auto"/>
              <w:right w:val="single" w:sz="4" w:space="0" w:color="auto"/>
            </w:tcBorders>
            <w:shd w:val="clear" w:color="auto" w:fill="auto"/>
            <w:noWrap/>
            <w:vAlign w:val="center"/>
            <w:hideMark/>
          </w:tcPr>
          <w:p w:rsidR="009F480D" w:rsidRPr="00CF2CEC" w:rsidRDefault="009F480D" w:rsidP="000B308C">
            <w:pPr>
              <w:jc w:val="left"/>
            </w:pPr>
          </w:p>
        </w:tc>
        <w:tc>
          <w:tcPr>
            <w:tcW w:w="3543" w:type="dxa"/>
            <w:tcBorders>
              <w:top w:val="nil"/>
              <w:left w:val="nil"/>
              <w:bottom w:val="single" w:sz="4" w:space="0" w:color="auto"/>
              <w:right w:val="single" w:sz="4" w:space="0" w:color="auto"/>
            </w:tcBorders>
            <w:shd w:val="clear" w:color="auto" w:fill="auto"/>
            <w:noWrap/>
            <w:vAlign w:val="center"/>
            <w:hideMark/>
          </w:tcPr>
          <w:p w:rsidR="009F480D" w:rsidRPr="00CF2CEC" w:rsidRDefault="009F480D" w:rsidP="000B308C">
            <w:pPr>
              <w:jc w:val="left"/>
            </w:pPr>
          </w:p>
        </w:tc>
        <w:tc>
          <w:tcPr>
            <w:tcW w:w="1319" w:type="dxa"/>
            <w:tcBorders>
              <w:top w:val="single" w:sz="8" w:space="0" w:color="auto"/>
              <w:left w:val="nil"/>
              <w:bottom w:val="single" w:sz="4" w:space="0" w:color="auto"/>
              <w:right w:val="single" w:sz="8" w:space="0" w:color="000000"/>
            </w:tcBorders>
            <w:shd w:val="clear" w:color="auto" w:fill="auto"/>
            <w:noWrap/>
            <w:vAlign w:val="center"/>
            <w:hideMark/>
          </w:tcPr>
          <w:p w:rsidR="009F480D" w:rsidRPr="002F64B9" w:rsidRDefault="009F480D" w:rsidP="002F64B9"/>
        </w:tc>
      </w:tr>
      <w:tr w:rsidR="005F47B8"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9F480D" w:rsidRPr="00CF2CEC" w:rsidRDefault="009F480D" w:rsidP="000B308C">
            <w:pPr>
              <w:jc w:val="left"/>
            </w:pPr>
            <w:r w:rsidRPr="00CF2CEC">
              <w:t>- Un salarié permanent sur une culture</w:t>
            </w:r>
          </w:p>
        </w:tc>
        <w:tc>
          <w:tcPr>
            <w:tcW w:w="1843" w:type="dxa"/>
            <w:tcBorders>
              <w:top w:val="nil"/>
              <w:left w:val="nil"/>
              <w:bottom w:val="single" w:sz="4" w:space="0" w:color="auto"/>
              <w:right w:val="single" w:sz="4" w:space="0" w:color="auto"/>
            </w:tcBorders>
            <w:shd w:val="clear" w:color="auto" w:fill="auto"/>
            <w:noWrap/>
            <w:vAlign w:val="bottom"/>
            <w:hideMark/>
          </w:tcPr>
          <w:p w:rsidR="009F480D" w:rsidRPr="00CF2CEC" w:rsidRDefault="009F480D" w:rsidP="000B308C">
            <w:pPr>
              <w:jc w:val="left"/>
            </w:pPr>
          </w:p>
        </w:tc>
        <w:tc>
          <w:tcPr>
            <w:tcW w:w="3543" w:type="dxa"/>
            <w:tcBorders>
              <w:top w:val="nil"/>
              <w:left w:val="nil"/>
              <w:bottom w:val="single" w:sz="4" w:space="0" w:color="auto"/>
              <w:right w:val="single" w:sz="4" w:space="0" w:color="auto"/>
            </w:tcBorders>
            <w:shd w:val="clear" w:color="auto" w:fill="auto"/>
            <w:noWrap/>
            <w:vAlign w:val="bottom"/>
            <w:hideMark/>
          </w:tcPr>
          <w:p w:rsidR="009F480D" w:rsidRPr="00CF2CEC" w:rsidRDefault="00780376" w:rsidP="000B308C">
            <w:pPr>
              <w:jc w:val="left"/>
            </w:pPr>
            <w:r w:rsidRPr="00CF2CEC">
              <w:t>Produits Financiers</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9F480D" w:rsidRPr="002F64B9" w:rsidRDefault="009F480D" w:rsidP="002F64B9"/>
        </w:tc>
      </w:tr>
      <w:tr w:rsidR="005F47B8"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9F480D" w:rsidRPr="00CF2CEC" w:rsidRDefault="009F480D" w:rsidP="000B308C">
            <w:pPr>
              <w:jc w:val="left"/>
            </w:pPr>
            <w:r w:rsidRPr="00CF2CEC">
              <w:t>- Amortissement d'un outil qui ne sert qu'à une production</w:t>
            </w:r>
          </w:p>
        </w:tc>
        <w:tc>
          <w:tcPr>
            <w:tcW w:w="1843" w:type="dxa"/>
            <w:tcBorders>
              <w:top w:val="nil"/>
              <w:left w:val="nil"/>
              <w:bottom w:val="single" w:sz="4" w:space="0" w:color="auto"/>
              <w:right w:val="single" w:sz="4" w:space="0" w:color="auto"/>
            </w:tcBorders>
            <w:shd w:val="clear" w:color="auto" w:fill="auto"/>
            <w:noWrap/>
            <w:vAlign w:val="bottom"/>
            <w:hideMark/>
          </w:tcPr>
          <w:p w:rsidR="009F480D" w:rsidRPr="00CF2CEC" w:rsidRDefault="009F480D" w:rsidP="000B308C">
            <w:pPr>
              <w:jc w:val="left"/>
            </w:pPr>
          </w:p>
        </w:tc>
        <w:tc>
          <w:tcPr>
            <w:tcW w:w="3543" w:type="dxa"/>
            <w:tcBorders>
              <w:top w:val="nil"/>
              <w:left w:val="nil"/>
              <w:bottom w:val="single" w:sz="4" w:space="0" w:color="auto"/>
              <w:right w:val="single" w:sz="4" w:space="0" w:color="auto"/>
            </w:tcBorders>
            <w:shd w:val="clear" w:color="auto" w:fill="auto"/>
            <w:noWrap/>
            <w:vAlign w:val="center"/>
            <w:hideMark/>
          </w:tcPr>
          <w:p w:rsidR="009F480D" w:rsidRPr="00CF2CEC" w:rsidRDefault="009F480D" w:rsidP="000B308C">
            <w:pPr>
              <w:jc w:val="left"/>
            </w:pPr>
            <w:r w:rsidRPr="00CF2CEC">
              <w:t>- intérêts reçus, un prêt, épargne</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9F480D" w:rsidRPr="002F64B9" w:rsidRDefault="009F480D" w:rsidP="002F64B9"/>
        </w:tc>
      </w:tr>
      <w:tr w:rsidR="009F480D" w:rsidRPr="002F64B9" w:rsidTr="00CF2CEC">
        <w:trPr>
          <w:trHeight w:val="255"/>
          <w:jc w:val="center"/>
        </w:trPr>
        <w:tc>
          <w:tcPr>
            <w:tcW w:w="3872"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F480D" w:rsidRPr="00CF2CEC" w:rsidRDefault="009F480D" w:rsidP="00CF2CEC">
            <w:pPr>
              <w:jc w:val="center"/>
              <w:rPr>
                <w:b/>
              </w:rPr>
            </w:pPr>
            <w:r w:rsidRPr="00CF2CEC">
              <w:rPr>
                <w:b/>
              </w:rPr>
              <w:t>Sous-total Charges</w:t>
            </w:r>
          </w:p>
        </w:tc>
        <w:tc>
          <w:tcPr>
            <w:tcW w:w="1843" w:type="dxa"/>
            <w:tcBorders>
              <w:top w:val="nil"/>
              <w:left w:val="nil"/>
              <w:bottom w:val="single" w:sz="4" w:space="0" w:color="auto"/>
              <w:right w:val="single" w:sz="4" w:space="0" w:color="auto"/>
            </w:tcBorders>
            <w:shd w:val="clear" w:color="auto" w:fill="auto"/>
            <w:noWrap/>
            <w:vAlign w:val="bottom"/>
            <w:hideMark/>
          </w:tcPr>
          <w:p w:rsidR="009F480D" w:rsidRPr="00CF2CEC" w:rsidRDefault="009F480D" w:rsidP="002F64B9"/>
        </w:tc>
        <w:tc>
          <w:tcPr>
            <w:tcW w:w="3543" w:type="dxa"/>
            <w:tcBorders>
              <w:top w:val="nil"/>
              <w:left w:val="nil"/>
              <w:bottom w:val="single" w:sz="4" w:space="0" w:color="auto"/>
              <w:right w:val="single" w:sz="4" w:space="0" w:color="auto"/>
            </w:tcBorders>
            <w:shd w:val="clear" w:color="auto" w:fill="auto"/>
            <w:noWrap/>
            <w:vAlign w:val="bottom"/>
            <w:hideMark/>
          </w:tcPr>
          <w:p w:rsidR="009F480D" w:rsidRPr="00CF2CEC" w:rsidRDefault="009F480D" w:rsidP="00CF2CEC">
            <w:pPr>
              <w:jc w:val="center"/>
              <w:rPr>
                <w:b/>
              </w:rPr>
            </w:pPr>
            <w:r w:rsidRPr="00CF2CEC">
              <w:rPr>
                <w:b/>
              </w:rPr>
              <w:t>Sous-total Produits</w:t>
            </w:r>
          </w:p>
        </w:tc>
        <w:tc>
          <w:tcPr>
            <w:tcW w:w="1319" w:type="dxa"/>
            <w:tcBorders>
              <w:top w:val="single" w:sz="8" w:space="0" w:color="auto"/>
              <w:left w:val="nil"/>
              <w:bottom w:val="single" w:sz="4" w:space="0" w:color="auto"/>
              <w:right w:val="single" w:sz="8" w:space="0" w:color="000000"/>
            </w:tcBorders>
            <w:shd w:val="clear" w:color="auto" w:fill="auto"/>
            <w:noWrap/>
            <w:vAlign w:val="bottom"/>
            <w:hideMark/>
          </w:tcPr>
          <w:p w:rsidR="009F480D" w:rsidRPr="002F64B9" w:rsidRDefault="009F480D" w:rsidP="002F64B9"/>
        </w:tc>
      </w:tr>
      <w:tr w:rsidR="009F480D" w:rsidRPr="002F64B9" w:rsidTr="00CF2CEC">
        <w:trPr>
          <w:trHeight w:val="255"/>
          <w:jc w:val="center"/>
        </w:trPr>
        <w:tc>
          <w:tcPr>
            <w:tcW w:w="387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F480D" w:rsidRPr="00CF2CEC" w:rsidRDefault="009F480D" w:rsidP="002F64B9">
            <w:r w:rsidRPr="00CF2CEC">
              <w:t>Bénéfice</w:t>
            </w:r>
          </w:p>
        </w:tc>
        <w:tc>
          <w:tcPr>
            <w:tcW w:w="1843" w:type="dxa"/>
            <w:tcBorders>
              <w:top w:val="nil"/>
              <w:left w:val="nil"/>
              <w:bottom w:val="single" w:sz="4" w:space="0" w:color="auto"/>
              <w:right w:val="single" w:sz="4" w:space="0" w:color="auto"/>
            </w:tcBorders>
            <w:shd w:val="clear" w:color="auto" w:fill="auto"/>
            <w:noWrap/>
            <w:vAlign w:val="bottom"/>
            <w:hideMark/>
          </w:tcPr>
          <w:p w:rsidR="009F480D" w:rsidRPr="00CF2CEC" w:rsidRDefault="009F480D" w:rsidP="002F64B9"/>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9F480D" w:rsidRPr="00CF2CEC" w:rsidRDefault="009F480D" w:rsidP="002F64B9">
            <w:r w:rsidRPr="00CF2CEC">
              <w:t>Perte</w:t>
            </w:r>
          </w:p>
        </w:tc>
        <w:tc>
          <w:tcPr>
            <w:tcW w:w="1319" w:type="dxa"/>
            <w:tcBorders>
              <w:top w:val="single" w:sz="4" w:space="0" w:color="auto"/>
              <w:left w:val="nil"/>
              <w:bottom w:val="single" w:sz="4" w:space="0" w:color="auto"/>
              <w:right w:val="single" w:sz="4" w:space="0" w:color="auto"/>
            </w:tcBorders>
            <w:shd w:val="clear" w:color="auto" w:fill="auto"/>
            <w:vAlign w:val="bottom"/>
          </w:tcPr>
          <w:p w:rsidR="009F480D" w:rsidRPr="002F64B9" w:rsidRDefault="009F480D" w:rsidP="002F64B9"/>
        </w:tc>
      </w:tr>
      <w:tr w:rsidR="009F480D" w:rsidRPr="002F64B9" w:rsidTr="00CF2CEC">
        <w:trPr>
          <w:trHeight w:val="255"/>
          <w:jc w:val="center"/>
        </w:trPr>
        <w:tc>
          <w:tcPr>
            <w:tcW w:w="387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F480D" w:rsidRPr="00CF2CEC" w:rsidRDefault="009F480D" w:rsidP="002F64B9"/>
        </w:tc>
        <w:tc>
          <w:tcPr>
            <w:tcW w:w="1843" w:type="dxa"/>
            <w:tcBorders>
              <w:top w:val="nil"/>
              <w:left w:val="nil"/>
              <w:bottom w:val="single" w:sz="4" w:space="0" w:color="auto"/>
              <w:right w:val="single" w:sz="4" w:space="0" w:color="auto"/>
            </w:tcBorders>
            <w:shd w:val="clear" w:color="auto" w:fill="auto"/>
            <w:noWrap/>
            <w:vAlign w:val="bottom"/>
            <w:hideMark/>
          </w:tcPr>
          <w:p w:rsidR="009F480D" w:rsidRPr="00CF2CEC" w:rsidRDefault="009F480D" w:rsidP="002F64B9"/>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9F480D" w:rsidRPr="00CF2CEC" w:rsidRDefault="009F480D" w:rsidP="002F64B9"/>
        </w:tc>
        <w:tc>
          <w:tcPr>
            <w:tcW w:w="1319" w:type="dxa"/>
            <w:tcBorders>
              <w:top w:val="single" w:sz="4" w:space="0" w:color="auto"/>
              <w:left w:val="nil"/>
              <w:bottom w:val="single" w:sz="4" w:space="0" w:color="auto"/>
              <w:right w:val="single" w:sz="4" w:space="0" w:color="auto"/>
            </w:tcBorders>
            <w:shd w:val="clear" w:color="auto" w:fill="auto"/>
            <w:vAlign w:val="bottom"/>
          </w:tcPr>
          <w:p w:rsidR="009F480D" w:rsidRPr="002F64B9" w:rsidRDefault="009F480D" w:rsidP="002F64B9"/>
        </w:tc>
      </w:tr>
      <w:tr w:rsidR="009F480D" w:rsidRPr="002F64B9" w:rsidTr="00CF2CEC">
        <w:trPr>
          <w:trHeight w:val="255"/>
          <w:jc w:val="center"/>
        </w:trPr>
        <w:tc>
          <w:tcPr>
            <w:tcW w:w="387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F480D" w:rsidRPr="00CF2CEC" w:rsidRDefault="009F480D" w:rsidP="00CF2CEC">
            <w:pPr>
              <w:jc w:val="center"/>
              <w:rPr>
                <w:b/>
              </w:rPr>
            </w:pPr>
            <w:r w:rsidRPr="00CF2CEC">
              <w:rPr>
                <w:b/>
              </w:rPr>
              <w:t>TOTAL CHARGES</w:t>
            </w:r>
          </w:p>
        </w:tc>
        <w:tc>
          <w:tcPr>
            <w:tcW w:w="1843" w:type="dxa"/>
            <w:tcBorders>
              <w:top w:val="nil"/>
              <w:left w:val="nil"/>
              <w:bottom w:val="single" w:sz="4" w:space="0" w:color="auto"/>
              <w:right w:val="single" w:sz="4" w:space="0" w:color="auto"/>
            </w:tcBorders>
            <w:shd w:val="clear" w:color="auto" w:fill="auto"/>
            <w:noWrap/>
            <w:vAlign w:val="bottom"/>
            <w:hideMark/>
          </w:tcPr>
          <w:p w:rsidR="009F480D" w:rsidRPr="00CF2CEC" w:rsidRDefault="009F480D" w:rsidP="002F64B9">
            <w:pPr>
              <w:rPr>
                <w:b/>
              </w:rPr>
            </w:pP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9F480D" w:rsidRPr="00CF2CEC" w:rsidRDefault="009F480D" w:rsidP="00CF2CEC">
            <w:pPr>
              <w:jc w:val="center"/>
              <w:rPr>
                <w:b/>
              </w:rPr>
            </w:pPr>
            <w:r w:rsidRPr="00CF2CEC">
              <w:rPr>
                <w:b/>
              </w:rPr>
              <w:t>TOTAL PRODUITS</w:t>
            </w:r>
          </w:p>
        </w:tc>
        <w:tc>
          <w:tcPr>
            <w:tcW w:w="1319" w:type="dxa"/>
            <w:tcBorders>
              <w:top w:val="single" w:sz="4" w:space="0" w:color="auto"/>
              <w:left w:val="nil"/>
              <w:bottom w:val="single" w:sz="4" w:space="0" w:color="auto"/>
              <w:right w:val="single" w:sz="4" w:space="0" w:color="auto"/>
            </w:tcBorders>
            <w:shd w:val="clear" w:color="auto" w:fill="auto"/>
            <w:vAlign w:val="bottom"/>
          </w:tcPr>
          <w:p w:rsidR="009F480D" w:rsidRPr="002F64B9" w:rsidRDefault="009F480D" w:rsidP="002F64B9"/>
        </w:tc>
      </w:tr>
    </w:tbl>
    <w:p w:rsidR="00EE30CE" w:rsidRPr="002F64B9" w:rsidRDefault="00EE30CE" w:rsidP="002F64B9"/>
    <w:p w:rsidR="001845C3" w:rsidRPr="00BC2B46" w:rsidRDefault="001845C3" w:rsidP="002F64B9">
      <w:pPr>
        <w:rPr>
          <w:i/>
        </w:rPr>
      </w:pPr>
      <w:r w:rsidRPr="00BC2B46">
        <w:rPr>
          <w:i/>
        </w:rPr>
        <w:t>NB</w:t>
      </w:r>
      <w:r w:rsidR="00D34137" w:rsidRPr="00BC2B46">
        <w:rPr>
          <w:i/>
        </w:rPr>
        <w:t xml:space="preserve"> </w:t>
      </w:r>
      <w:r w:rsidRPr="00BC2B46">
        <w:rPr>
          <w:i/>
        </w:rPr>
        <w:t xml:space="preserve">: en ce qui concerne </w:t>
      </w:r>
      <w:r w:rsidR="009E1239" w:rsidRPr="00BC2B46">
        <w:rPr>
          <w:i/>
        </w:rPr>
        <w:t xml:space="preserve">la </w:t>
      </w:r>
      <w:r w:rsidRPr="00BC2B46">
        <w:rPr>
          <w:i/>
        </w:rPr>
        <w:t>Production Animale on retrouve les mêmes catégories de charges. Comme Charges variables nous avons : matière pour l’alimentation, produit vétérinaires, s</w:t>
      </w:r>
      <w:r w:rsidR="008A7B51" w:rsidRPr="00BC2B46">
        <w:rPr>
          <w:i/>
        </w:rPr>
        <w:t>alariés occasionnels, etc. L</w:t>
      </w:r>
      <w:r w:rsidRPr="00BC2B46">
        <w:rPr>
          <w:i/>
        </w:rPr>
        <w:t xml:space="preserve">es amortissements </w:t>
      </w:r>
      <w:r w:rsidR="008A7B51" w:rsidRPr="00BC2B46">
        <w:rPr>
          <w:i/>
        </w:rPr>
        <w:t xml:space="preserve">concernent les </w:t>
      </w:r>
      <w:r w:rsidRPr="00BC2B46">
        <w:rPr>
          <w:i/>
        </w:rPr>
        <w:t xml:space="preserve">enclos, </w:t>
      </w:r>
      <w:r w:rsidR="008A7B51" w:rsidRPr="00BC2B46">
        <w:rPr>
          <w:i/>
        </w:rPr>
        <w:t xml:space="preserve">les </w:t>
      </w:r>
      <w:r w:rsidRPr="00BC2B46">
        <w:rPr>
          <w:i/>
        </w:rPr>
        <w:t>poulailler</w:t>
      </w:r>
      <w:r w:rsidR="008A7B51" w:rsidRPr="00BC2B46">
        <w:rPr>
          <w:i/>
        </w:rPr>
        <w:t>s</w:t>
      </w:r>
      <w:r w:rsidRPr="00BC2B46">
        <w:rPr>
          <w:i/>
        </w:rPr>
        <w:t xml:space="preserve">, </w:t>
      </w:r>
      <w:r w:rsidR="008A7B51" w:rsidRPr="00BC2B46">
        <w:rPr>
          <w:i/>
        </w:rPr>
        <w:t xml:space="preserve">les </w:t>
      </w:r>
      <w:r w:rsidRPr="00BC2B46">
        <w:rPr>
          <w:i/>
        </w:rPr>
        <w:t>clapier</w:t>
      </w:r>
      <w:r w:rsidR="00765D75" w:rsidRPr="00BC2B46">
        <w:rPr>
          <w:i/>
        </w:rPr>
        <w:t>s</w:t>
      </w:r>
      <w:r w:rsidRPr="00BC2B46">
        <w:rPr>
          <w:i/>
        </w:rPr>
        <w:t xml:space="preserve">, </w:t>
      </w:r>
      <w:r w:rsidR="00765D75" w:rsidRPr="00BC2B46">
        <w:rPr>
          <w:i/>
        </w:rPr>
        <w:t xml:space="preserve">les </w:t>
      </w:r>
      <w:r w:rsidRPr="00BC2B46">
        <w:rPr>
          <w:i/>
        </w:rPr>
        <w:t>lapinière</w:t>
      </w:r>
      <w:r w:rsidR="00765D75" w:rsidRPr="00BC2B46">
        <w:rPr>
          <w:i/>
        </w:rPr>
        <w:t>s,</w:t>
      </w:r>
      <w:r w:rsidRPr="00BC2B46">
        <w:rPr>
          <w:i/>
        </w:rPr>
        <w:t xml:space="preserve"> etc.)</w:t>
      </w:r>
      <w:r w:rsidR="00D77538" w:rsidRPr="00BC2B46">
        <w:rPr>
          <w:i/>
        </w:rPr>
        <w:t>. Amor</w:t>
      </w:r>
      <w:r w:rsidR="00D34137" w:rsidRPr="00BC2B46">
        <w:rPr>
          <w:i/>
        </w:rPr>
        <w:t>tissements des investissements : cas des reproducteurs (prévoir une dotation pour le renouvellement des reproducteurs).</w:t>
      </w:r>
    </w:p>
    <w:p w:rsidR="0006178E" w:rsidRPr="00BC2B46" w:rsidRDefault="00A65B5B" w:rsidP="00B0114F">
      <w:pPr>
        <w:pageBreakBefore/>
        <w:jc w:val="center"/>
        <w:rPr>
          <w:b/>
        </w:rPr>
      </w:pPr>
      <w:r w:rsidRPr="00BC2B46">
        <w:rPr>
          <w:b/>
        </w:rPr>
        <w:lastRenderedPageBreak/>
        <w:t>Mode de calcul</w:t>
      </w:r>
    </w:p>
    <w:p w:rsidR="00BC2B46" w:rsidRDefault="00BC2B46" w:rsidP="002F64B9"/>
    <w:p w:rsidR="0006178E" w:rsidRPr="002F64B9" w:rsidRDefault="00E4618A" w:rsidP="00BC2B46">
      <w:pPr>
        <w:pBdr>
          <w:top w:val="single" w:sz="4" w:space="4" w:color="auto"/>
          <w:left w:val="single" w:sz="4" w:space="4" w:color="auto"/>
          <w:bottom w:val="single" w:sz="4" w:space="4" w:color="auto"/>
          <w:right w:val="single" w:sz="4" w:space="4" w:color="auto"/>
        </w:pBdr>
        <w:jc w:val="center"/>
      </w:pPr>
      <w:r w:rsidRPr="002F64B9">
        <w:t>Résultat</w:t>
      </w:r>
      <w:r w:rsidR="00DD690F" w:rsidRPr="002F64B9">
        <w:t xml:space="preserve"> = Total des Produits -</w:t>
      </w:r>
      <w:r w:rsidR="00A65B5B" w:rsidRPr="002F64B9">
        <w:t xml:space="preserve"> Total des Charges</w:t>
      </w:r>
    </w:p>
    <w:p w:rsidR="0006178E" w:rsidRPr="002F64B9" w:rsidRDefault="0006178E" w:rsidP="002F64B9"/>
    <w:p w:rsidR="0006178E" w:rsidRPr="002F64B9" w:rsidRDefault="00E4618A" w:rsidP="00BC2B46">
      <w:pPr>
        <w:pBdr>
          <w:top w:val="single" w:sz="4" w:space="4" w:color="auto"/>
          <w:left w:val="single" w:sz="4" w:space="4" w:color="auto"/>
          <w:bottom w:val="single" w:sz="4" w:space="4" w:color="auto"/>
          <w:right w:val="single" w:sz="4" w:space="4" w:color="auto"/>
        </w:pBdr>
        <w:jc w:val="center"/>
      </w:pPr>
      <w:r w:rsidRPr="002F64B9">
        <w:t>Résultat</w:t>
      </w:r>
      <w:r w:rsidR="00A65B5B" w:rsidRPr="002F64B9">
        <w:t xml:space="preserve"> à l</w:t>
      </w:r>
      <w:r w:rsidR="00DD690F" w:rsidRPr="002F64B9">
        <w:t>’hectare = (Total des Produits -</w:t>
      </w:r>
      <w:r w:rsidR="00A65B5B" w:rsidRPr="002F64B9">
        <w:t xml:space="preserve"> Total des Charges)/Superficie</w:t>
      </w:r>
    </w:p>
    <w:p w:rsidR="00BC2B46" w:rsidRDefault="00BC2B46" w:rsidP="002F64B9"/>
    <w:p w:rsidR="009D5179" w:rsidRDefault="00ED2C6C" w:rsidP="002F64B9">
      <w:r w:rsidRPr="002F64B9">
        <w:t>L</w:t>
      </w:r>
      <w:r w:rsidR="008C49D1" w:rsidRPr="002F64B9">
        <w:t>e c</w:t>
      </w:r>
      <w:r w:rsidR="00BC3EDE" w:rsidRPr="002F64B9">
        <w:t xml:space="preserve">ompte de résultat </w:t>
      </w:r>
      <w:r w:rsidR="00E33A19" w:rsidRPr="002F64B9">
        <w:t xml:space="preserve">se présente également de la </w:t>
      </w:r>
      <w:r w:rsidR="008C49D1" w:rsidRPr="002F64B9">
        <w:t xml:space="preserve">même </w:t>
      </w:r>
      <w:r w:rsidR="00E33A19" w:rsidRPr="002F64B9">
        <w:t>manière</w:t>
      </w:r>
      <w:r w:rsidR="008C49D1" w:rsidRPr="002F64B9">
        <w:t xml:space="preserve"> que le compte d’e</w:t>
      </w:r>
      <w:r w:rsidR="00BC3EDE" w:rsidRPr="002F64B9">
        <w:t>xploitation mais à ce niveau</w:t>
      </w:r>
      <w:r w:rsidR="00E33A19" w:rsidRPr="002F64B9">
        <w:t>,</w:t>
      </w:r>
      <w:r w:rsidR="00BC3EDE" w:rsidRPr="002F64B9">
        <w:t xml:space="preserve"> </w:t>
      </w:r>
      <w:r w:rsidR="00E33A19" w:rsidRPr="002F64B9">
        <w:t>o</w:t>
      </w:r>
      <w:r w:rsidR="001E0D5C" w:rsidRPr="002F64B9">
        <w:t xml:space="preserve">n note quelques différences </w:t>
      </w:r>
      <w:r w:rsidR="00CD16CB" w:rsidRPr="002F64B9">
        <w:t xml:space="preserve">: </w:t>
      </w:r>
    </w:p>
    <w:p w:rsidR="00BC2B46" w:rsidRPr="002F64B9" w:rsidRDefault="00BC2B46" w:rsidP="002F64B9"/>
    <w:p w:rsidR="009D5179" w:rsidRPr="002F64B9" w:rsidRDefault="00CD16CB" w:rsidP="00BC2B46">
      <w:pPr>
        <w:pStyle w:val="PUCE1"/>
      </w:pPr>
      <w:r w:rsidRPr="002F64B9">
        <w:t xml:space="preserve">Les charges supplétives </w:t>
      </w:r>
      <w:r w:rsidR="008C49D1" w:rsidRPr="002F64B9">
        <w:t>(calculées) ne figurent pas au compte de r</w:t>
      </w:r>
      <w:r w:rsidRPr="002F64B9">
        <w:t>ésultat ;</w:t>
      </w:r>
    </w:p>
    <w:p w:rsidR="00CD16CB" w:rsidRPr="002F64B9" w:rsidRDefault="008C49D1" w:rsidP="002F64B9">
      <w:r w:rsidRPr="002F64B9">
        <w:t>Les p</w:t>
      </w:r>
      <w:r w:rsidR="00CD16CB" w:rsidRPr="002F64B9">
        <w:t xml:space="preserve">roduits exceptionnels et les charges exceptionnelles </w:t>
      </w:r>
      <w:r w:rsidRPr="002F64B9">
        <w:t>sont inscrits dans le c</w:t>
      </w:r>
      <w:r w:rsidR="00CD16CB" w:rsidRPr="002F64B9">
        <w:t>ompte de résultat.</w:t>
      </w:r>
    </w:p>
    <w:p w:rsidR="00BC2B46" w:rsidRDefault="00BC2B46" w:rsidP="002F64B9"/>
    <w:p w:rsidR="00E33A19" w:rsidRPr="00BC2B46" w:rsidRDefault="0082242E" w:rsidP="002F64B9">
      <w:pPr>
        <w:rPr>
          <w:i/>
        </w:rPr>
      </w:pPr>
      <w:r w:rsidRPr="00BC2B46">
        <w:rPr>
          <w:i/>
        </w:rPr>
        <w:t xml:space="preserve">NB </w:t>
      </w:r>
      <w:r w:rsidR="00E33A19" w:rsidRPr="00BC2B46">
        <w:rPr>
          <w:i/>
        </w:rPr>
        <w:t xml:space="preserve">: dans "autres produits", on inclut, par exemple, les prestations de services que l'exploitant peut réaliser à l'extérieur de son exploitation et qui lui rapportent de l'argent (répétiteur, guide, interprète, taxi-moto, enquêteur, vaccinateur, etc.), le commerce, l'exploitation de </w:t>
      </w:r>
      <w:r w:rsidR="00876EEB" w:rsidRPr="00BC2B46">
        <w:rPr>
          <w:i/>
        </w:rPr>
        <w:t>carrière</w:t>
      </w:r>
      <w:r w:rsidR="00E33A19" w:rsidRPr="00BC2B46">
        <w:rPr>
          <w:i/>
        </w:rPr>
        <w:t>, etc.</w:t>
      </w:r>
    </w:p>
    <w:p w:rsidR="00BC2B46" w:rsidRDefault="00BC2B46" w:rsidP="002F64B9"/>
    <w:p w:rsidR="009D5179" w:rsidRPr="00BC2B46" w:rsidRDefault="00CD16CB" w:rsidP="00C50445">
      <w:pPr>
        <w:pageBreakBefore/>
        <w:jc w:val="center"/>
        <w:rPr>
          <w:b/>
        </w:rPr>
      </w:pPr>
      <w:r w:rsidRPr="00BC2B46">
        <w:rPr>
          <w:b/>
        </w:rPr>
        <w:lastRenderedPageBreak/>
        <w:t>Modèle de présentation de Compte de Résultat</w:t>
      </w:r>
      <w:r w:rsidR="004F1492" w:rsidRPr="00BC2B46">
        <w:rPr>
          <w:b/>
        </w:rPr>
        <w:t xml:space="preserve"> (CR)</w:t>
      </w:r>
    </w:p>
    <w:p w:rsidR="009D5179" w:rsidRPr="002F64B9" w:rsidRDefault="009D5179" w:rsidP="002F64B9"/>
    <w:tbl>
      <w:tblPr>
        <w:tblW w:w="10490" w:type="dxa"/>
        <w:jc w:val="center"/>
        <w:tblInd w:w="-72" w:type="dxa"/>
        <w:tblCellMar>
          <w:left w:w="70" w:type="dxa"/>
          <w:right w:w="70" w:type="dxa"/>
        </w:tblCellMar>
        <w:tblLook w:val="04A0"/>
      </w:tblPr>
      <w:tblGrid>
        <w:gridCol w:w="1702"/>
        <w:gridCol w:w="1984"/>
        <w:gridCol w:w="1843"/>
        <w:gridCol w:w="3685"/>
        <w:gridCol w:w="1276"/>
      </w:tblGrid>
      <w:tr w:rsidR="00780376" w:rsidRPr="002F64B9" w:rsidTr="00450F1C">
        <w:trPr>
          <w:trHeight w:val="255"/>
          <w:jc w:val="center"/>
        </w:trPr>
        <w:tc>
          <w:tcPr>
            <w:tcW w:w="1049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780376" w:rsidRPr="000B308C" w:rsidRDefault="00780376" w:rsidP="000B308C">
            <w:pPr>
              <w:jc w:val="center"/>
              <w:rPr>
                <w:b/>
              </w:rPr>
            </w:pPr>
            <w:r w:rsidRPr="000B308C">
              <w:rPr>
                <w:b/>
              </w:rPr>
              <w:t>DONNEES GENERALES</w:t>
            </w:r>
          </w:p>
        </w:tc>
      </w:tr>
      <w:tr w:rsidR="00780376" w:rsidRPr="002F64B9" w:rsidTr="000B308C">
        <w:trPr>
          <w:trHeight w:val="255"/>
          <w:jc w:val="center"/>
        </w:trPr>
        <w:tc>
          <w:tcPr>
            <w:tcW w:w="17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0376" w:rsidRPr="000B308C" w:rsidRDefault="00780376" w:rsidP="000B308C">
            <w:pPr>
              <w:jc w:val="center"/>
            </w:pPr>
            <w:r w:rsidRPr="000B308C">
              <w:t>Code de l’exploitant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80376" w:rsidRPr="000B308C" w:rsidRDefault="00780376" w:rsidP="002F64B9"/>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780376" w:rsidRPr="000B308C" w:rsidRDefault="00780376" w:rsidP="000B308C">
            <w:pPr>
              <w:jc w:val="center"/>
            </w:pPr>
            <w:r w:rsidRPr="000B308C">
              <w:t>Type de zone agro-écologique</w:t>
            </w:r>
          </w:p>
        </w:tc>
        <w:tc>
          <w:tcPr>
            <w:tcW w:w="49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80376" w:rsidRPr="00BC2B46" w:rsidRDefault="00780376" w:rsidP="002F64B9">
            <w:pPr>
              <w:rPr>
                <w:highlight w:val="yellow"/>
              </w:rPr>
            </w:pPr>
          </w:p>
        </w:tc>
      </w:tr>
      <w:tr w:rsidR="00780376" w:rsidRPr="002F64B9" w:rsidTr="000B308C">
        <w:trPr>
          <w:trHeight w:val="255"/>
          <w:jc w:val="center"/>
        </w:trPr>
        <w:tc>
          <w:tcPr>
            <w:tcW w:w="1702" w:type="dxa"/>
            <w:tcBorders>
              <w:top w:val="nil"/>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Nom de GFC</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Campagne</w:t>
            </w:r>
          </w:p>
        </w:tc>
        <w:tc>
          <w:tcPr>
            <w:tcW w:w="49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80376" w:rsidRPr="00BC2B46" w:rsidRDefault="00780376" w:rsidP="000B308C">
            <w:pPr>
              <w:jc w:val="left"/>
              <w:rPr>
                <w:highlight w:val="yellow"/>
              </w:rPr>
            </w:pPr>
          </w:p>
        </w:tc>
      </w:tr>
      <w:tr w:rsidR="00780376" w:rsidRPr="002F64B9" w:rsidTr="000B308C">
        <w:trPr>
          <w:trHeight w:val="255"/>
          <w:jc w:val="center"/>
        </w:trPr>
        <w:tc>
          <w:tcPr>
            <w:tcW w:w="1702" w:type="dxa"/>
            <w:tcBorders>
              <w:top w:val="nil"/>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Type de GFC</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Nom producteur</w:t>
            </w:r>
          </w:p>
        </w:tc>
        <w:tc>
          <w:tcPr>
            <w:tcW w:w="49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80376" w:rsidRPr="00BC2B46" w:rsidRDefault="00780376" w:rsidP="000B308C">
            <w:pPr>
              <w:jc w:val="left"/>
              <w:rPr>
                <w:highlight w:val="yellow"/>
              </w:rPr>
            </w:pPr>
          </w:p>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center"/>
              <w:rPr>
                <w:b/>
              </w:rPr>
            </w:pPr>
            <w:r w:rsidRPr="000B308C">
              <w:rPr>
                <w:b/>
              </w:rPr>
              <w:t>CHARGES</w:t>
            </w: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center"/>
              <w:rPr>
                <w:b/>
              </w:rPr>
            </w:pPr>
            <w:r w:rsidRPr="000B308C">
              <w:rPr>
                <w:b/>
              </w:rPr>
              <w:t>MONTANT</w:t>
            </w:r>
          </w:p>
        </w:tc>
        <w:tc>
          <w:tcPr>
            <w:tcW w:w="3685"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center"/>
              <w:rPr>
                <w:b/>
              </w:rPr>
            </w:pPr>
            <w:r w:rsidRPr="000B308C">
              <w:rPr>
                <w:b/>
              </w:rPr>
              <w:t>PRODUITS</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0B308C" w:rsidRDefault="00780376" w:rsidP="000B308C">
            <w:pPr>
              <w:jc w:val="center"/>
              <w:rPr>
                <w:b/>
              </w:rPr>
            </w:pPr>
            <w:r w:rsidRPr="000B308C">
              <w:rPr>
                <w:b/>
              </w:rPr>
              <w:t>MONTANT</w:t>
            </w:r>
          </w:p>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rPr>
                <w:b/>
              </w:rPr>
            </w:pPr>
            <w:r w:rsidRPr="000B308C">
              <w:rPr>
                <w:b/>
              </w:rPr>
              <w:t>Charges Opérationnelles</w:t>
            </w: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Produit Végétal (maïs, manioc)</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2F64B9"/>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 Dépense en semences</w:t>
            </w: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Recette totale (JC)</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2F64B9"/>
        </w:tc>
      </w:tr>
      <w:tr w:rsidR="00780376" w:rsidRPr="002F64B9" w:rsidTr="000B308C">
        <w:trPr>
          <w:trHeight w:val="54"/>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 Dépense en Produits phytosanitaires</w:t>
            </w: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Valorisation de stock restant (CS)</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2F64B9"/>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 Dépense en salariés occasionnels</w:t>
            </w: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Autoconsommation (CS)</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2F64B9"/>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rPr>
                <w:b/>
              </w:rPr>
            </w:pPr>
            <w:r w:rsidRPr="000B308C">
              <w:rPr>
                <w:b/>
              </w:rPr>
              <w:t>Charges de structure communes</w:t>
            </w: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Dons de produit (CS)</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2F64B9"/>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 Amortissement du matériel à usage général</w:t>
            </w: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Cession interne (CS)</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2F64B9"/>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 Salariés permanent (gardien)</w:t>
            </w: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Perte (CS)</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2F64B9"/>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 Frais financiers (intérêts versés pour un emprunt à court terme)</w:t>
            </w:r>
          </w:p>
        </w:tc>
        <w:tc>
          <w:tcPr>
            <w:tcW w:w="1843"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Encours de production (maïs, manioc etc)</w:t>
            </w:r>
          </w:p>
        </w:tc>
        <w:tc>
          <w:tcPr>
            <w:tcW w:w="1276" w:type="dxa"/>
            <w:tcBorders>
              <w:top w:val="single" w:sz="8" w:space="0" w:color="auto"/>
              <w:left w:val="nil"/>
              <w:bottom w:val="single" w:sz="4" w:space="0" w:color="auto"/>
              <w:right w:val="single" w:sz="8" w:space="0" w:color="000000"/>
            </w:tcBorders>
            <w:shd w:val="clear" w:color="auto" w:fill="auto"/>
            <w:noWrap/>
            <w:vAlign w:val="center"/>
            <w:hideMark/>
          </w:tcPr>
          <w:p w:rsidR="00780376" w:rsidRPr="002F64B9" w:rsidRDefault="00780376" w:rsidP="002F64B9"/>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 Dépense en transport</w:t>
            </w:r>
          </w:p>
        </w:tc>
        <w:tc>
          <w:tcPr>
            <w:tcW w:w="1843"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Stock initial (CS)</w:t>
            </w:r>
          </w:p>
        </w:tc>
        <w:tc>
          <w:tcPr>
            <w:tcW w:w="1276" w:type="dxa"/>
            <w:tcBorders>
              <w:top w:val="single" w:sz="8" w:space="0" w:color="auto"/>
              <w:left w:val="nil"/>
              <w:bottom w:val="single" w:sz="4" w:space="0" w:color="auto"/>
              <w:right w:val="single" w:sz="8" w:space="0" w:color="000000"/>
            </w:tcBorders>
            <w:shd w:val="clear" w:color="auto" w:fill="auto"/>
            <w:noWrap/>
            <w:vAlign w:val="center"/>
            <w:hideMark/>
          </w:tcPr>
          <w:p w:rsidR="00780376" w:rsidRPr="002F64B9" w:rsidRDefault="00780376" w:rsidP="002F64B9"/>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 Dépense en carburant</w:t>
            </w:r>
          </w:p>
        </w:tc>
        <w:tc>
          <w:tcPr>
            <w:tcW w:w="1843"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Produit Animal (caprins, ovin)</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2F64B9"/>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Frais de location de terre</w:t>
            </w:r>
          </w:p>
        </w:tc>
        <w:tc>
          <w:tcPr>
            <w:tcW w:w="1843"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Naissance (encaissement, en cours de production)</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2F64B9"/>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Valorisation du travail familial</w:t>
            </w: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Encours de production depuis  l’année passé</w:t>
            </w:r>
            <w:r w:rsidR="000B308C">
              <w:t>e</w:t>
            </w:r>
            <w:r w:rsidRPr="000B308C">
              <w:t xml:space="preserve"> (encaissement, différence entre le poids de l’animal à la vente et son poids (valeur) en début d’année.</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2F64B9"/>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Taxes et impôts divers</w:t>
            </w:r>
          </w:p>
        </w:tc>
        <w:tc>
          <w:tcPr>
            <w:tcW w:w="1843"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En cours de production depuis l’année passée. Différence entre la valeur de l’animal en fin d’année et la valeur au début de l’année.</w:t>
            </w:r>
          </w:p>
        </w:tc>
        <w:tc>
          <w:tcPr>
            <w:tcW w:w="1276" w:type="dxa"/>
            <w:tcBorders>
              <w:top w:val="single" w:sz="8" w:space="0" w:color="auto"/>
              <w:left w:val="nil"/>
              <w:bottom w:val="single" w:sz="4" w:space="0" w:color="auto"/>
              <w:right w:val="single" w:sz="8" w:space="0" w:color="000000"/>
            </w:tcBorders>
            <w:shd w:val="clear" w:color="auto" w:fill="auto"/>
            <w:noWrap/>
            <w:vAlign w:val="center"/>
            <w:hideMark/>
          </w:tcPr>
          <w:p w:rsidR="00780376" w:rsidRPr="002F64B9" w:rsidRDefault="00780376" w:rsidP="002F64B9"/>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780376" w:rsidRPr="000B308C" w:rsidRDefault="00780376" w:rsidP="000B308C">
            <w:pPr>
              <w:jc w:val="left"/>
            </w:pPr>
          </w:p>
        </w:tc>
        <w:tc>
          <w:tcPr>
            <w:tcW w:w="1843"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r w:rsidRPr="000B308C">
              <w:t>- Géniteur : estimer la valeur marchande gagnée au cours de l’année ou ne pas considéré que l’animal a gagné de poids</w:t>
            </w:r>
          </w:p>
        </w:tc>
        <w:tc>
          <w:tcPr>
            <w:tcW w:w="1276" w:type="dxa"/>
            <w:tcBorders>
              <w:top w:val="single" w:sz="8" w:space="0" w:color="auto"/>
              <w:left w:val="nil"/>
              <w:bottom w:val="single" w:sz="4" w:space="0" w:color="auto"/>
              <w:right w:val="single" w:sz="8" w:space="0" w:color="000000"/>
            </w:tcBorders>
            <w:shd w:val="clear" w:color="auto" w:fill="auto"/>
            <w:noWrap/>
            <w:vAlign w:val="center"/>
            <w:hideMark/>
          </w:tcPr>
          <w:p w:rsidR="00780376" w:rsidRPr="002F64B9" w:rsidRDefault="00780376" w:rsidP="002F64B9"/>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780376" w:rsidRPr="000B308C" w:rsidRDefault="00780376" w:rsidP="000B308C">
            <w:pPr>
              <w:jc w:val="left"/>
              <w:rPr>
                <w:b/>
              </w:rPr>
            </w:pPr>
            <w:r w:rsidRPr="000B308C">
              <w:rPr>
                <w:b/>
              </w:rPr>
              <w:t>Charges de structures spécifiques</w:t>
            </w:r>
          </w:p>
        </w:tc>
        <w:tc>
          <w:tcPr>
            <w:tcW w:w="1843" w:type="dxa"/>
            <w:tcBorders>
              <w:top w:val="nil"/>
              <w:left w:val="nil"/>
              <w:bottom w:val="single" w:sz="4" w:space="0" w:color="auto"/>
              <w:right w:val="single" w:sz="4" w:space="0" w:color="auto"/>
            </w:tcBorders>
            <w:shd w:val="clear" w:color="auto" w:fill="auto"/>
            <w:noWrap/>
            <w:vAlign w:val="center"/>
            <w:hideMark/>
          </w:tcPr>
          <w:p w:rsidR="00780376" w:rsidRPr="00BC2B46" w:rsidRDefault="00780376" w:rsidP="000B308C">
            <w:pPr>
              <w:jc w:val="left"/>
              <w:rPr>
                <w:highlight w:val="yellow"/>
              </w:rPr>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BA50CF" w:rsidP="000B308C">
            <w:pPr>
              <w:jc w:val="left"/>
              <w:rPr>
                <w:b/>
              </w:rPr>
            </w:pPr>
            <w:r w:rsidRPr="000B308C">
              <w:rPr>
                <w:b/>
              </w:rPr>
              <w:t>Produits Financiers</w:t>
            </w:r>
          </w:p>
        </w:tc>
        <w:tc>
          <w:tcPr>
            <w:tcW w:w="1276" w:type="dxa"/>
            <w:tcBorders>
              <w:top w:val="single" w:sz="8" w:space="0" w:color="auto"/>
              <w:left w:val="nil"/>
              <w:bottom w:val="single" w:sz="4" w:space="0" w:color="auto"/>
              <w:right w:val="single" w:sz="8" w:space="0" w:color="000000"/>
            </w:tcBorders>
            <w:shd w:val="clear" w:color="auto" w:fill="auto"/>
            <w:noWrap/>
            <w:vAlign w:val="center"/>
            <w:hideMark/>
          </w:tcPr>
          <w:p w:rsidR="00780376" w:rsidRPr="002F64B9" w:rsidRDefault="00780376" w:rsidP="000B308C">
            <w:pPr>
              <w:jc w:val="left"/>
            </w:pPr>
          </w:p>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780376" w:rsidRPr="000B308C" w:rsidRDefault="00780376" w:rsidP="000B308C">
            <w:pPr>
              <w:jc w:val="left"/>
            </w:pPr>
            <w:r w:rsidRPr="000B308C">
              <w:t>- Un salarié permanent sur une culture</w:t>
            </w: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BA50CF" w:rsidP="000B308C">
            <w:pPr>
              <w:jc w:val="left"/>
            </w:pPr>
            <w:r w:rsidRPr="000B308C">
              <w:t>- intérêts reçus, un prêt, épargne</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0B308C">
            <w:pPr>
              <w:jc w:val="left"/>
            </w:pPr>
          </w:p>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hideMark/>
          </w:tcPr>
          <w:p w:rsidR="00780376" w:rsidRPr="000B308C" w:rsidRDefault="00780376" w:rsidP="000B308C">
            <w:pPr>
              <w:jc w:val="left"/>
            </w:pPr>
            <w:r w:rsidRPr="000B308C">
              <w:t>- Amortissement d'un outil qui ne sert qu'à une production</w:t>
            </w: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pP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0B308C">
            <w:pPr>
              <w:jc w:val="left"/>
            </w:pPr>
          </w:p>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80376" w:rsidRPr="000B308C" w:rsidRDefault="00780376" w:rsidP="000B308C">
            <w:pPr>
              <w:jc w:val="left"/>
              <w:rPr>
                <w:b/>
              </w:rPr>
            </w:pPr>
            <w:r w:rsidRPr="000B308C">
              <w:rPr>
                <w:b/>
              </w:rPr>
              <w:t>Charges exceptionnelles</w:t>
            </w: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rPr>
                <w:b/>
              </w:rPr>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left"/>
              <w:rPr>
                <w:b/>
              </w:rPr>
            </w:pPr>
            <w:r w:rsidRPr="000B308C">
              <w:rPr>
                <w:b/>
              </w:rPr>
              <w:t>Produits exceptionnels</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0B308C">
            <w:pPr>
              <w:jc w:val="left"/>
            </w:pPr>
          </w:p>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80376" w:rsidRPr="000B308C" w:rsidRDefault="00780376" w:rsidP="000B308C">
            <w:pPr>
              <w:jc w:val="center"/>
              <w:rPr>
                <w:b/>
              </w:rPr>
            </w:pPr>
            <w:r w:rsidRPr="000B308C">
              <w:rPr>
                <w:b/>
              </w:rPr>
              <w:t>Sous-total Charges</w:t>
            </w:r>
          </w:p>
        </w:tc>
        <w:tc>
          <w:tcPr>
            <w:tcW w:w="1843"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center"/>
              <w:rPr>
                <w:b/>
              </w:rPr>
            </w:pPr>
          </w:p>
        </w:tc>
        <w:tc>
          <w:tcPr>
            <w:tcW w:w="3685"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center"/>
              <w:rPr>
                <w:b/>
              </w:rPr>
            </w:pPr>
            <w:r w:rsidRPr="000B308C">
              <w:rPr>
                <w:b/>
              </w:rPr>
              <w:t>Sous-total Produits</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0B308C">
            <w:pPr>
              <w:jc w:val="left"/>
            </w:pPr>
          </w:p>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Bénéfice</w:t>
            </w: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r w:rsidRPr="000B308C">
              <w:t>Perte</w:t>
            </w: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0B308C">
            <w:pPr>
              <w:jc w:val="left"/>
            </w:pPr>
          </w:p>
        </w:tc>
      </w:tr>
      <w:tr w:rsidR="00780376" w:rsidRPr="002F64B9" w:rsidTr="000B308C">
        <w:trPr>
          <w:trHeight w:val="255"/>
          <w:jc w:val="center"/>
        </w:trPr>
        <w:tc>
          <w:tcPr>
            <w:tcW w:w="368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1843"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3685" w:type="dxa"/>
            <w:tcBorders>
              <w:top w:val="nil"/>
              <w:left w:val="nil"/>
              <w:bottom w:val="single" w:sz="4" w:space="0" w:color="auto"/>
              <w:right w:val="single" w:sz="4" w:space="0" w:color="auto"/>
            </w:tcBorders>
            <w:shd w:val="clear" w:color="auto" w:fill="auto"/>
            <w:noWrap/>
            <w:vAlign w:val="bottom"/>
            <w:hideMark/>
          </w:tcPr>
          <w:p w:rsidR="00780376" w:rsidRPr="000B308C" w:rsidRDefault="00780376" w:rsidP="000B308C">
            <w:pPr>
              <w:jc w:val="left"/>
            </w:pPr>
          </w:p>
        </w:tc>
        <w:tc>
          <w:tcPr>
            <w:tcW w:w="1276" w:type="dxa"/>
            <w:tcBorders>
              <w:top w:val="single" w:sz="8" w:space="0" w:color="auto"/>
              <w:left w:val="nil"/>
              <w:bottom w:val="single" w:sz="4" w:space="0" w:color="auto"/>
              <w:right w:val="single" w:sz="8" w:space="0" w:color="000000"/>
            </w:tcBorders>
            <w:shd w:val="clear" w:color="auto" w:fill="auto"/>
            <w:noWrap/>
            <w:vAlign w:val="bottom"/>
            <w:hideMark/>
          </w:tcPr>
          <w:p w:rsidR="00780376" w:rsidRPr="002F64B9" w:rsidRDefault="00780376" w:rsidP="000B308C">
            <w:pPr>
              <w:jc w:val="left"/>
            </w:pPr>
          </w:p>
        </w:tc>
      </w:tr>
      <w:tr w:rsidR="00780376" w:rsidRPr="002F64B9" w:rsidTr="000B308C">
        <w:trPr>
          <w:trHeight w:val="390"/>
          <w:jc w:val="center"/>
        </w:trPr>
        <w:tc>
          <w:tcPr>
            <w:tcW w:w="368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0376" w:rsidRPr="000B308C" w:rsidRDefault="00780376" w:rsidP="000B308C">
            <w:pPr>
              <w:jc w:val="center"/>
              <w:rPr>
                <w:b/>
              </w:rPr>
            </w:pPr>
            <w:r w:rsidRPr="000B308C">
              <w:rPr>
                <w:b/>
              </w:rPr>
              <w:t>TOTAL CHARGES</w:t>
            </w:r>
          </w:p>
        </w:tc>
        <w:tc>
          <w:tcPr>
            <w:tcW w:w="1843" w:type="dxa"/>
            <w:tcBorders>
              <w:top w:val="nil"/>
              <w:left w:val="nil"/>
              <w:bottom w:val="single" w:sz="4" w:space="0" w:color="auto"/>
              <w:right w:val="single" w:sz="4" w:space="0" w:color="auto"/>
            </w:tcBorders>
            <w:shd w:val="clear" w:color="auto" w:fill="auto"/>
            <w:noWrap/>
            <w:vAlign w:val="center"/>
            <w:hideMark/>
          </w:tcPr>
          <w:p w:rsidR="00780376" w:rsidRPr="000B308C" w:rsidRDefault="00780376" w:rsidP="000B308C">
            <w:pPr>
              <w:jc w:val="center"/>
              <w:rPr>
                <w:b/>
              </w:rPr>
            </w:pP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780376" w:rsidRPr="000B308C" w:rsidRDefault="00780376" w:rsidP="000B308C">
            <w:pPr>
              <w:jc w:val="center"/>
              <w:rPr>
                <w:b/>
              </w:rPr>
            </w:pPr>
            <w:r w:rsidRPr="000B308C">
              <w:rPr>
                <w:b/>
              </w:rPr>
              <w:t>TOTAL PRODUITS</w:t>
            </w:r>
          </w:p>
        </w:tc>
        <w:tc>
          <w:tcPr>
            <w:tcW w:w="1276" w:type="dxa"/>
            <w:tcBorders>
              <w:top w:val="single" w:sz="4" w:space="0" w:color="auto"/>
              <w:left w:val="nil"/>
              <w:bottom w:val="single" w:sz="4" w:space="0" w:color="auto"/>
              <w:right w:val="single" w:sz="4" w:space="0" w:color="auto"/>
            </w:tcBorders>
            <w:shd w:val="clear" w:color="auto" w:fill="auto"/>
            <w:vAlign w:val="bottom"/>
          </w:tcPr>
          <w:p w:rsidR="00780376" w:rsidRPr="002F64B9" w:rsidRDefault="00780376" w:rsidP="000B308C">
            <w:pPr>
              <w:jc w:val="left"/>
            </w:pPr>
          </w:p>
        </w:tc>
      </w:tr>
    </w:tbl>
    <w:p w:rsidR="00780376" w:rsidRPr="002F64B9" w:rsidRDefault="00780376" w:rsidP="002F64B9"/>
    <w:p w:rsidR="001845C3" w:rsidRPr="002F64B9" w:rsidRDefault="00245D21" w:rsidP="002F64B9">
      <w:r w:rsidRPr="002F64B9">
        <w:t>NB</w:t>
      </w:r>
      <w:r w:rsidR="00642B41" w:rsidRPr="002F64B9">
        <w:t xml:space="preserve"> </w:t>
      </w:r>
      <w:r w:rsidRPr="002F64B9">
        <w:t xml:space="preserve">: </w:t>
      </w:r>
      <w:r w:rsidR="00642B41" w:rsidRPr="002F64B9">
        <w:t>Le Compte de Résultat se réalise de la manière suivante :</w:t>
      </w:r>
    </w:p>
    <w:p w:rsidR="00642B41" w:rsidRPr="002F64B9" w:rsidRDefault="00642B41" w:rsidP="00BC3ACB">
      <w:pPr>
        <w:numPr>
          <w:ilvl w:val="0"/>
          <w:numId w:val="36"/>
        </w:numPr>
      </w:pPr>
      <w:r w:rsidRPr="002F64B9">
        <w:t>Même démarche pour élaborer le Compte d’Exploitation ;</w:t>
      </w:r>
    </w:p>
    <w:p w:rsidR="00642B41" w:rsidRPr="002F64B9" w:rsidRDefault="00642B41" w:rsidP="00BC3ACB">
      <w:pPr>
        <w:numPr>
          <w:ilvl w:val="0"/>
          <w:numId w:val="36"/>
        </w:numPr>
      </w:pPr>
      <w:r w:rsidRPr="002F64B9">
        <w:t>Ajouter autres rubriques</w:t>
      </w:r>
    </w:p>
    <w:p w:rsidR="00BC3ACB" w:rsidRDefault="00BC3ACB" w:rsidP="002F64B9"/>
    <w:p w:rsidR="00642B41" w:rsidRPr="002F64B9" w:rsidRDefault="00642B41" w:rsidP="00BC3ACB">
      <w:pPr>
        <w:pStyle w:val="PUCE1"/>
      </w:pPr>
      <w:r w:rsidRPr="002F64B9">
        <w:lastRenderedPageBreak/>
        <w:t>Charges (charges exceptionnelles, dépenses non prévues survenues en cours l’exercice, pertes dues aux accidents, calamités naturelles</w:t>
      </w:r>
      <w:r w:rsidR="00765D75" w:rsidRPr="002F64B9">
        <w:t>,</w:t>
      </w:r>
      <w:r w:rsidRPr="002F64B9">
        <w:t xml:space="preserve"> etc.)</w:t>
      </w:r>
    </w:p>
    <w:p w:rsidR="00642B41" w:rsidRPr="002F64B9" w:rsidRDefault="00642B41" w:rsidP="00BC3ACB">
      <w:pPr>
        <w:pStyle w:val="PUCE1"/>
      </w:pPr>
      <w:r w:rsidRPr="002F64B9">
        <w:t>Produits : produits exceptionnels et autres produits.</w:t>
      </w:r>
    </w:p>
    <w:p w:rsidR="00BC3ACB" w:rsidRDefault="00BC3ACB" w:rsidP="002F64B9"/>
    <w:p w:rsidR="00642B41" w:rsidRPr="002F64B9" w:rsidRDefault="00642B41" w:rsidP="00BC3ACB">
      <w:pPr>
        <w:pStyle w:val="PUCE2"/>
      </w:pPr>
      <w:r w:rsidRPr="002F64B9">
        <w:t>Produits exceptionnels (subvention reçues au cours de l’exploitation</w:t>
      </w:r>
      <w:r w:rsidR="00765D75" w:rsidRPr="002F64B9">
        <w:t>)</w:t>
      </w:r>
      <w:r w:rsidR="00780376" w:rsidRPr="002F64B9">
        <w:t> ;</w:t>
      </w:r>
    </w:p>
    <w:p w:rsidR="00780376" w:rsidRPr="002F64B9" w:rsidRDefault="00780376" w:rsidP="00BC3ACB">
      <w:pPr>
        <w:pStyle w:val="PUCE2"/>
      </w:pPr>
      <w:r w:rsidRPr="002F64B9">
        <w:t>Payement/encaissement de créances inespérées/oubliées ou non prévues ;</w:t>
      </w:r>
    </w:p>
    <w:p w:rsidR="00780376" w:rsidRPr="002F64B9" w:rsidRDefault="00765D75" w:rsidP="00BC3ACB">
      <w:pPr>
        <w:pStyle w:val="PUCE2"/>
      </w:pPr>
      <w:r w:rsidRPr="002F64B9">
        <w:t>Prestation de</w:t>
      </w:r>
      <w:r w:rsidR="00780376" w:rsidRPr="002F64B9">
        <w:t xml:space="preserve"> services.</w:t>
      </w:r>
    </w:p>
    <w:p w:rsidR="00BC3ACB" w:rsidRDefault="00BC3ACB" w:rsidP="002F64B9"/>
    <w:p w:rsidR="007F0B0F" w:rsidRDefault="007F0B0F" w:rsidP="002F64B9">
      <w:r w:rsidRPr="002F64B9">
        <w:t>De la même manière</w:t>
      </w:r>
      <w:r w:rsidR="00765D75" w:rsidRPr="002F64B9">
        <w:t>,</w:t>
      </w:r>
      <w:r w:rsidR="00BA50CF" w:rsidRPr="002F64B9">
        <w:t xml:space="preserve"> le</w:t>
      </w:r>
      <w:r w:rsidR="00315E40" w:rsidRPr="002F64B9">
        <w:t xml:space="preserve"> r</w:t>
      </w:r>
      <w:r w:rsidRPr="002F64B9">
        <w:t xml:space="preserve">ésultat </w:t>
      </w:r>
      <w:r w:rsidR="00315E40" w:rsidRPr="002F64B9">
        <w:t>au compte de r</w:t>
      </w:r>
      <w:r w:rsidR="00BA50CF" w:rsidRPr="002F64B9">
        <w:t xml:space="preserve">ésultat </w:t>
      </w:r>
      <w:r w:rsidRPr="002F64B9">
        <w:t xml:space="preserve">se calcule </w:t>
      </w:r>
      <w:r w:rsidR="00E33A19" w:rsidRPr="002F64B9">
        <w:t>de la façon suivante</w:t>
      </w:r>
      <w:r w:rsidRPr="002F64B9">
        <w:t xml:space="preserve"> : </w:t>
      </w:r>
    </w:p>
    <w:p w:rsidR="00BC3ACB" w:rsidRPr="002F64B9" w:rsidRDefault="00BC3ACB" w:rsidP="002F64B9"/>
    <w:p w:rsidR="007F0B0F" w:rsidRDefault="007F0B0F" w:rsidP="00BC3ACB">
      <w:pPr>
        <w:jc w:val="center"/>
        <w:rPr>
          <w:b/>
        </w:rPr>
      </w:pPr>
      <w:r w:rsidRPr="00BC3ACB">
        <w:rPr>
          <w:b/>
        </w:rPr>
        <w:t>Mode de calcul</w:t>
      </w:r>
    </w:p>
    <w:p w:rsidR="00BC3ACB" w:rsidRPr="00BC3ACB" w:rsidRDefault="00BC3ACB" w:rsidP="00BC3ACB">
      <w:pPr>
        <w:jc w:val="center"/>
        <w:rPr>
          <w:b/>
        </w:rPr>
      </w:pPr>
    </w:p>
    <w:p w:rsidR="007F0B0F" w:rsidRPr="002F64B9" w:rsidRDefault="007F0B0F" w:rsidP="00BC3ACB">
      <w:pPr>
        <w:pBdr>
          <w:top w:val="single" w:sz="4" w:space="4" w:color="auto"/>
          <w:left w:val="single" w:sz="4" w:space="4" w:color="auto"/>
          <w:bottom w:val="single" w:sz="4" w:space="4" w:color="auto"/>
          <w:right w:val="single" w:sz="4" w:space="4" w:color="auto"/>
        </w:pBdr>
        <w:jc w:val="center"/>
      </w:pPr>
      <w:r w:rsidRPr="002F64B9">
        <w:t>Résultat = Total des Produits – Total des Charges</w:t>
      </w:r>
    </w:p>
    <w:p w:rsidR="00BC3ACB" w:rsidRDefault="00BC3ACB" w:rsidP="002F64B9"/>
    <w:p w:rsidR="007F0B0F" w:rsidRPr="002F64B9" w:rsidRDefault="00E4618A" w:rsidP="00BC3ACB">
      <w:pPr>
        <w:pBdr>
          <w:top w:val="single" w:sz="4" w:space="4" w:color="auto"/>
          <w:left w:val="single" w:sz="4" w:space="4" w:color="auto"/>
          <w:bottom w:val="single" w:sz="4" w:space="4" w:color="auto"/>
          <w:right w:val="single" w:sz="4" w:space="4" w:color="auto"/>
        </w:pBdr>
        <w:jc w:val="center"/>
      </w:pPr>
      <w:r w:rsidRPr="002F64B9">
        <w:t>Résultat</w:t>
      </w:r>
      <w:r w:rsidR="007F0B0F" w:rsidRPr="002F64B9">
        <w:t xml:space="preserve"> = (Total des Produits – Total des Charges)/Superficie</w:t>
      </w:r>
    </w:p>
    <w:p w:rsidR="00BC3ACB" w:rsidRDefault="00BC3ACB" w:rsidP="002F64B9"/>
    <w:p w:rsidR="00E33A19" w:rsidRPr="00C7259E" w:rsidRDefault="00E33A19" w:rsidP="002F64B9">
      <w:r w:rsidRPr="00C7259E">
        <w:t>La différence entre le total des produits et le total des charges constitue le RESULTAT.</w:t>
      </w:r>
    </w:p>
    <w:p w:rsidR="00BC3ACB" w:rsidRPr="00C7259E" w:rsidRDefault="00BC3ACB" w:rsidP="002F64B9"/>
    <w:p w:rsidR="00E33A19" w:rsidRPr="00C7259E" w:rsidRDefault="00E33A19" w:rsidP="002F64B9">
      <w:pPr>
        <w:rPr>
          <w:i/>
        </w:rPr>
      </w:pPr>
      <w:r w:rsidRPr="00C7259E">
        <w:rPr>
          <w:i/>
        </w:rPr>
        <w:t>NB : i) Lorsque le résultat est positif on se trouve en situation de Bénéfice (total Produits &gt; total Charges) et on parle de perte lorsque le résultat est négatif (Produits &lt; total), ii) si on ne connaît pas la quantité récoltée, on ne peut pas calculer le produit d'activité (Valorisation de la production). On essaie alors de le trouver par la méthode suivante : Produit d'activité = vente + variation de stocks + dons + cessions internes + autoconsommation.</w:t>
      </w:r>
    </w:p>
    <w:p w:rsidR="00BC3ACB" w:rsidRPr="00C7259E" w:rsidRDefault="00BC3ACB" w:rsidP="002F64B9"/>
    <w:p w:rsidR="00EE30CE" w:rsidRPr="00C7259E" w:rsidRDefault="00D52668" w:rsidP="002F64B9">
      <w:r w:rsidRPr="00C7259E">
        <w:t>La notion de Compte de Résultat débouche sur le calcul de la Capacité d’Autofinancement (CAF)</w:t>
      </w:r>
    </w:p>
    <w:p w:rsidR="00BC3ACB" w:rsidRPr="00C7259E" w:rsidRDefault="00BC3ACB" w:rsidP="002F64B9"/>
    <w:p w:rsidR="00EE30CE" w:rsidRPr="00C7259E" w:rsidRDefault="00BE1A21" w:rsidP="002F64B9">
      <w:r w:rsidRPr="00C7259E">
        <w:t xml:space="preserve">En effet, </w:t>
      </w:r>
      <w:r w:rsidR="00696766" w:rsidRPr="00696766">
        <w:rPr>
          <w:b/>
        </w:rPr>
        <w:t>l</w:t>
      </w:r>
      <w:r w:rsidRPr="00696766">
        <w:rPr>
          <w:b/>
        </w:rPr>
        <w:t>a capacité d'autofinancement (CAF)</w:t>
      </w:r>
      <w:r w:rsidRPr="00C7259E">
        <w:t xml:space="preserve"> est une ressource financière d'origine interne à l'entreprise/exploitation, dégagée au cours d'un exercice par l'ensemble des produits et des charges.</w:t>
      </w:r>
    </w:p>
    <w:p w:rsidR="00144DD7" w:rsidRPr="00C7259E" w:rsidRDefault="00144DD7" w:rsidP="002F64B9"/>
    <w:p w:rsidR="000D3155" w:rsidRPr="00C7259E" w:rsidRDefault="000D3155" w:rsidP="00144DD7">
      <w:pPr>
        <w:pStyle w:val="PUCE3"/>
      </w:pPr>
      <w:r w:rsidRPr="00C7259E">
        <w:t>Utilité</w:t>
      </w:r>
    </w:p>
    <w:p w:rsidR="00144DD7" w:rsidRPr="00C7259E" w:rsidRDefault="00144DD7" w:rsidP="00144DD7">
      <w:pPr>
        <w:pStyle w:val="PUCE3"/>
        <w:numPr>
          <w:ilvl w:val="0"/>
          <w:numId w:val="0"/>
        </w:numPr>
        <w:ind w:left="360"/>
      </w:pPr>
    </w:p>
    <w:p w:rsidR="000D3155" w:rsidRPr="00C7259E" w:rsidRDefault="000D3155" w:rsidP="002F64B9">
      <w:r w:rsidRPr="00C7259E">
        <w:t>La CAF est une ressource financière potentielle fondamentale pour l'entreprise/exploitation.</w:t>
      </w:r>
    </w:p>
    <w:p w:rsidR="000D3155" w:rsidRPr="00C7259E" w:rsidRDefault="000D3155" w:rsidP="002F64B9">
      <w:r w:rsidRPr="00C7259E">
        <w:t>Elle a vocation à couvrir la totalité des besoins financiers de l'exploitation.</w:t>
      </w:r>
    </w:p>
    <w:p w:rsidR="000D3155" w:rsidRPr="00C7259E" w:rsidRDefault="000D3155" w:rsidP="002F64B9">
      <w:r w:rsidRPr="00C7259E">
        <w:t>Elle sert à :</w:t>
      </w:r>
    </w:p>
    <w:p w:rsidR="00C7259E" w:rsidRPr="00C7259E" w:rsidRDefault="00C7259E" w:rsidP="002F64B9"/>
    <w:p w:rsidR="000D3155" w:rsidRPr="00C7259E" w:rsidRDefault="000D3155" w:rsidP="00C7259E">
      <w:pPr>
        <w:pStyle w:val="PUCE1"/>
      </w:pPr>
      <w:r w:rsidRPr="00C7259E">
        <w:t>Faire des prélèvements privés pour supporter les besoins de la famille ;</w:t>
      </w:r>
    </w:p>
    <w:p w:rsidR="000D3155" w:rsidRPr="00C7259E" w:rsidRDefault="000D3155" w:rsidP="00C7259E">
      <w:pPr>
        <w:pStyle w:val="PUCE1"/>
      </w:pPr>
      <w:r w:rsidRPr="00C7259E">
        <w:t>Rembourser le capital des emprunts ;</w:t>
      </w:r>
    </w:p>
    <w:p w:rsidR="000D3155" w:rsidRPr="00C7259E" w:rsidRDefault="000D3155" w:rsidP="00C7259E">
      <w:pPr>
        <w:pStyle w:val="PUCE1"/>
      </w:pPr>
      <w:r w:rsidRPr="00C7259E">
        <w:t>Augmenter le fonds de roulement ;</w:t>
      </w:r>
    </w:p>
    <w:p w:rsidR="000D3155" w:rsidRPr="00C7259E" w:rsidRDefault="000D3155" w:rsidP="00C7259E">
      <w:pPr>
        <w:pStyle w:val="PUCE1"/>
      </w:pPr>
      <w:r w:rsidRPr="00C7259E">
        <w:t>Améliorer la trésorerie nette ;</w:t>
      </w:r>
    </w:p>
    <w:p w:rsidR="000D3155" w:rsidRPr="00C7259E" w:rsidRDefault="000D3155" w:rsidP="00C7259E">
      <w:pPr>
        <w:pStyle w:val="PUCE1"/>
      </w:pPr>
      <w:r w:rsidRPr="00C7259E">
        <w:t>Renouveler ou acquérir de nouveaux biens.</w:t>
      </w:r>
    </w:p>
    <w:p w:rsidR="00C7259E" w:rsidRPr="00C7259E" w:rsidRDefault="00C7259E" w:rsidP="002F64B9"/>
    <w:p w:rsidR="000D3155" w:rsidRPr="00C7259E" w:rsidRDefault="000D3155" w:rsidP="002F64B9">
      <w:r w:rsidRPr="00C7259E">
        <w:t>En fin d'exercice, l'agriculteur doit alors faire des choix qui conditionneront la conduite de son exploitation.</w:t>
      </w:r>
    </w:p>
    <w:p w:rsidR="00C7259E" w:rsidRPr="00C7259E" w:rsidRDefault="00C7259E" w:rsidP="002F64B9"/>
    <w:p w:rsidR="000D3155" w:rsidRPr="00C7259E" w:rsidRDefault="000D3155" w:rsidP="002F64B9">
      <w:r w:rsidRPr="00C7259E">
        <w:t>Le rôle du conseiller est alors de présenter les avantages et les inconvénients de chacun des choix, mais surtout de laisser le producteur libre de sa décision.</w:t>
      </w:r>
    </w:p>
    <w:p w:rsidR="00C7259E" w:rsidRPr="00C7259E" w:rsidRDefault="00C7259E" w:rsidP="002F64B9"/>
    <w:p w:rsidR="000D3155" w:rsidRPr="00C7259E" w:rsidRDefault="000D3155" w:rsidP="00C7259E">
      <w:pPr>
        <w:pStyle w:val="PUCE3"/>
      </w:pPr>
      <w:r w:rsidRPr="00C7259E">
        <w:t>Limite</w:t>
      </w:r>
      <w:r w:rsidR="00C54ABA" w:rsidRPr="00C7259E">
        <w:t>s</w:t>
      </w:r>
    </w:p>
    <w:p w:rsidR="00C7259E" w:rsidRPr="00C7259E" w:rsidRDefault="00C7259E" w:rsidP="002F64B9"/>
    <w:p w:rsidR="000D3155" w:rsidRPr="00C7259E" w:rsidRDefault="000D3155" w:rsidP="002F64B9">
      <w:r w:rsidRPr="00C7259E">
        <w:t>La CAF ne constitue</w:t>
      </w:r>
      <w:r w:rsidR="00097CDC" w:rsidRPr="00C7259E">
        <w:t xml:space="preserve"> pas un excédent de trésorerie. Elle ne constitue pas non plus </w:t>
      </w:r>
      <w:r w:rsidRPr="00C7259E">
        <w:t>un indicateur de la</w:t>
      </w:r>
      <w:r w:rsidR="006F0FA6" w:rsidRPr="00C7259E">
        <w:t xml:space="preserve"> performance économique</w:t>
      </w:r>
      <w:r w:rsidR="00AD094F" w:rsidRPr="00C7259E">
        <w:t>. Enfin, elle</w:t>
      </w:r>
      <w:r w:rsidR="006F0FA6" w:rsidRPr="00C7259E">
        <w:t xml:space="preserve"> </w:t>
      </w:r>
      <w:r w:rsidRPr="00C7259E">
        <w:t xml:space="preserve">ne permet pas de faire des </w:t>
      </w:r>
      <w:r w:rsidRPr="00C7259E">
        <w:lastRenderedPageBreak/>
        <w:t>comparaisons entre deux exploitation</w:t>
      </w:r>
      <w:r w:rsidR="00E63698" w:rsidRPr="00C7259E">
        <w:t>s</w:t>
      </w:r>
      <w:r w:rsidRPr="00C7259E">
        <w:t xml:space="preserve"> distinctes ou entre deux </w:t>
      </w:r>
      <w:r w:rsidR="00E63698" w:rsidRPr="00C7259E">
        <w:t>activités</w:t>
      </w:r>
      <w:r w:rsidRPr="00C7259E">
        <w:t xml:space="preserve"> au sein d'une </w:t>
      </w:r>
      <w:r w:rsidR="00A90F1F" w:rsidRPr="00C7259E">
        <w:t xml:space="preserve">même </w:t>
      </w:r>
      <w:r w:rsidR="00E63698" w:rsidRPr="00C7259E">
        <w:t>exploitation</w:t>
      </w:r>
      <w:r w:rsidRPr="00C7259E">
        <w:t>.</w:t>
      </w:r>
    </w:p>
    <w:p w:rsidR="00BC3ACB" w:rsidRPr="00BC3ACB" w:rsidRDefault="00BC3ACB" w:rsidP="002F64B9">
      <w:pPr>
        <w:rPr>
          <w:highlight w:val="yellow"/>
        </w:rPr>
      </w:pPr>
    </w:p>
    <w:p w:rsidR="00EE30CE" w:rsidRPr="00BC3ACB" w:rsidRDefault="00F15856" w:rsidP="00BC3ACB">
      <w:pPr>
        <w:jc w:val="center"/>
        <w:rPr>
          <w:b/>
        </w:rPr>
      </w:pPr>
      <w:r w:rsidRPr="00BC3ACB">
        <w:rPr>
          <w:b/>
        </w:rPr>
        <w:t>Mode de calcul</w:t>
      </w:r>
    </w:p>
    <w:p w:rsidR="00BC3ACB" w:rsidRPr="00BC3ACB" w:rsidRDefault="00BC3ACB" w:rsidP="00BC3ACB">
      <w:pPr>
        <w:jc w:val="center"/>
      </w:pPr>
    </w:p>
    <w:p w:rsidR="00012FD3" w:rsidRDefault="00F15856" w:rsidP="00BC3ACB">
      <w:pPr>
        <w:jc w:val="left"/>
      </w:pPr>
      <w:r w:rsidRPr="00BC3ACB">
        <w:t>La CAF se calcule avec Résultat obtenu après calcul du Compte de Résultat</w:t>
      </w:r>
    </w:p>
    <w:p w:rsidR="00BC3ACB" w:rsidRPr="00BC3ACB" w:rsidRDefault="00BC3ACB" w:rsidP="00BC3ACB">
      <w:pPr>
        <w:jc w:val="left"/>
      </w:pPr>
    </w:p>
    <w:p w:rsidR="00F15856" w:rsidRPr="002F64B9" w:rsidRDefault="00F15856" w:rsidP="00BC3ACB">
      <w:pPr>
        <w:pBdr>
          <w:top w:val="single" w:sz="4" w:space="4" w:color="auto"/>
          <w:left w:val="single" w:sz="4" w:space="4" w:color="auto"/>
          <w:bottom w:val="single" w:sz="4" w:space="4" w:color="auto"/>
          <w:right w:val="single" w:sz="4" w:space="4" w:color="auto"/>
        </w:pBdr>
        <w:jc w:val="center"/>
      </w:pPr>
      <w:r w:rsidRPr="00BC3ACB">
        <w:t>CAF = Charges d'Amortissement + Résultat</w:t>
      </w:r>
    </w:p>
    <w:sectPr w:rsidR="00F15856" w:rsidRPr="002F64B9" w:rsidSect="00175BDB">
      <w:headerReference w:type="default" r:id="rId13"/>
      <w:footerReference w:type="default" r:id="rId14"/>
      <w:pgSz w:w="11906" w:h="16838"/>
      <w:pgMar w:top="1417" w:right="1417" w:bottom="1417" w:left="1417"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084" w:rsidRDefault="00C54084" w:rsidP="00394BFA">
      <w:pPr>
        <w:pStyle w:val="Corpsdetexte2"/>
      </w:pPr>
      <w:r>
        <w:separator/>
      </w:r>
    </w:p>
  </w:endnote>
  <w:endnote w:type="continuationSeparator" w:id="0">
    <w:p w:rsidR="00C54084" w:rsidRDefault="00C54084" w:rsidP="00394BFA">
      <w:pPr>
        <w:pStyle w:val="Corpsdetexte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LMMCI+TimesNew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DB" w:rsidRDefault="00375735">
    <w:pPr>
      <w:pStyle w:val="Pieddepage"/>
    </w:pPr>
    <w:r>
      <w:fldChar w:fldCharType="begin"/>
    </w:r>
    <w:r w:rsidR="00175BDB">
      <w:instrText>PAGE   \* MERGEFORMAT</w:instrText>
    </w:r>
    <w:r>
      <w:fldChar w:fldCharType="separate"/>
    </w:r>
    <w:r w:rsidR="0086654B">
      <w:rPr>
        <w:noProof/>
      </w:rPr>
      <w:t>1</w:t>
    </w:r>
    <w:r>
      <w:fldChar w:fldCharType="end"/>
    </w:r>
  </w:p>
  <w:p w:rsidR="00175BDB" w:rsidRPr="00D30CE5" w:rsidRDefault="00175BDB" w:rsidP="00D30C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084" w:rsidRDefault="00C54084" w:rsidP="00394BFA">
      <w:pPr>
        <w:pStyle w:val="Corpsdetexte2"/>
      </w:pPr>
      <w:r>
        <w:separator/>
      </w:r>
    </w:p>
  </w:footnote>
  <w:footnote w:type="continuationSeparator" w:id="0">
    <w:p w:rsidR="00C54084" w:rsidRDefault="00C54084" w:rsidP="00394BFA">
      <w:pPr>
        <w:pStyle w:val="Corpsdetexte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BDB" w:rsidRDefault="00175BDB" w:rsidP="00A146E4">
    <w:pPr>
      <w:pStyle w:val="ENTTE"/>
    </w:pPr>
    <w:r w:rsidRPr="002F64B9">
      <w:t>OUTILS DE GESTION ET D’ACCOMPAGNEMENT DES EXPLOITATIONS AGRICOLES FAMILIALES</w:t>
    </w:r>
  </w:p>
  <w:p w:rsidR="00B0114F" w:rsidRDefault="00B0114F" w:rsidP="00B0114F">
    <w:pPr>
      <w:pStyle w:val="ENTTE"/>
    </w:pPr>
    <w:r w:rsidRPr="00A96813">
      <w:t>Tome 3 : Outils d’analyse</w:t>
    </w:r>
  </w:p>
  <w:p w:rsidR="00175BDB" w:rsidRDefault="00175BD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646187C"/>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F41D67"/>
    <w:multiLevelType w:val="hybridMultilevel"/>
    <w:tmpl w:val="391AEAC6"/>
    <w:lvl w:ilvl="0" w:tplc="65A291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7">
    <w:nsid w:val="105C43F3"/>
    <w:multiLevelType w:val="hybridMultilevel"/>
    <w:tmpl w:val="22440B1E"/>
    <w:lvl w:ilvl="0" w:tplc="A0E8517E">
      <w:start w:val="1"/>
      <w:numFmt w:val="bullet"/>
      <w:pStyle w:val="Liste2"/>
      <w:lvlText w:val="-"/>
      <w:lvlJc w:val="left"/>
      <w:pPr>
        <w:tabs>
          <w:tab w:val="num" w:pos="1494"/>
        </w:tabs>
        <w:ind w:left="1474" w:hanging="34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9">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10">
    <w:nsid w:val="27C6158E"/>
    <w:multiLevelType w:val="hybridMultilevel"/>
    <w:tmpl w:val="5F3C1664"/>
    <w:lvl w:ilvl="0" w:tplc="3B7A0EFA">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nsid w:val="30016123"/>
    <w:multiLevelType w:val="hybridMultilevel"/>
    <w:tmpl w:val="734EE1DC"/>
    <w:lvl w:ilvl="0" w:tplc="60F04EE6">
      <w:start w:val="1"/>
      <w:numFmt w:val="bullet"/>
      <w:lvlText w:val="-"/>
      <w:lvlJc w:val="left"/>
      <w:pPr>
        <w:ind w:left="2160" w:hanging="360"/>
      </w:pPr>
      <w:rPr>
        <w:rFont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nsid w:val="37642E43"/>
    <w:multiLevelType w:val="hybridMultilevel"/>
    <w:tmpl w:val="D3CCBA06"/>
    <w:lvl w:ilvl="0" w:tplc="583C9008">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51DC1FB7"/>
    <w:multiLevelType w:val="hybridMultilevel"/>
    <w:tmpl w:val="8222C274"/>
    <w:lvl w:ilvl="0" w:tplc="708668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3">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24">
    <w:nsid w:val="617C1ABA"/>
    <w:multiLevelType w:val="hybridMultilevel"/>
    <w:tmpl w:val="065A23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8">
    <w:nsid w:val="6DB6259F"/>
    <w:multiLevelType w:val="hybridMultilevel"/>
    <w:tmpl w:val="0C1E4470"/>
    <w:lvl w:ilvl="0" w:tplc="344A73F4">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33">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7"/>
  </w:num>
  <w:num w:numId="2">
    <w:abstractNumId w:val="1"/>
  </w:num>
  <w:num w:numId="3">
    <w:abstractNumId w:val="0"/>
  </w:num>
  <w:num w:numId="4">
    <w:abstractNumId w:val="10"/>
  </w:num>
  <w:num w:numId="5">
    <w:abstractNumId w:val="28"/>
  </w:num>
  <w:num w:numId="6">
    <w:abstractNumId w:val="13"/>
  </w:num>
  <w:num w:numId="7">
    <w:abstractNumId w:val="5"/>
  </w:num>
  <w:num w:numId="8">
    <w:abstractNumId w:val="24"/>
  </w:num>
  <w:num w:numId="9">
    <w:abstractNumId w:val="12"/>
  </w:num>
  <w:num w:numId="10">
    <w:abstractNumId w:val="19"/>
  </w:num>
  <w:num w:numId="11">
    <w:abstractNumId w:val="8"/>
  </w:num>
  <w:num w:numId="12">
    <w:abstractNumId w:val="33"/>
  </w:num>
  <w:num w:numId="13">
    <w:abstractNumId w:val="17"/>
  </w:num>
  <w:num w:numId="14">
    <w:abstractNumId w:val="9"/>
  </w:num>
  <w:num w:numId="15">
    <w:abstractNumId w:val="23"/>
  </w:num>
  <w:num w:numId="16">
    <w:abstractNumId w:val="15"/>
  </w:num>
  <w:num w:numId="17">
    <w:abstractNumId w:val="6"/>
  </w:num>
  <w:num w:numId="18">
    <w:abstractNumId w:val="32"/>
  </w:num>
  <w:num w:numId="19">
    <w:abstractNumId w:val="22"/>
  </w:num>
  <w:num w:numId="20">
    <w:abstractNumId w:val="11"/>
  </w:num>
  <w:num w:numId="21">
    <w:abstractNumId w:val="26"/>
  </w:num>
  <w:num w:numId="22">
    <w:abstractNumId w:val="14"/>
  </w:num>
  <w:num w:numId="23">
    <w:abstractNumId w:val="16"/>
  </w:num>
  <w:num w:numId="24">
    <w:abstractNumId w:val="27"/>
  </w:num>
  <w:num w:numId="25">
    <w:abstractNumId w:val="29"/>
  </w:num>
  <w:num w:numId="26">
    <w:abstractNumId w:val="21"/>
  </w:num>
  <w:num w:numId="27">
    <w:abstractNumId w:val="3"/>
  </w:num>
  <w:num w:numId="28">
    <w:abstractNumId w:val="4"/>
  </w:num>
  <w:num w:numId="29">
    <w:abstractNumId w:val="30"/>
  </w:num>
  <w:num w:numId="30">
    <w:abstractNumId w:val="31"/>
  </w:num>
  <w:num w:numId="31">
    <w:abstractNumId w:val="25"/>
  </w:num>
  <w:num w:numId="32">
    <w:abstractNumId w:val="2"/>
  </w:num>
  <w:num w:numId="33">
    <w:abstractNumId w:val="18"/>
  </w:num>
  <w:num w:numId="34">
    <w:abstractNumId w:val="16"/>
    <w:lvlOverride w:ilvl="0">
      <w:startOverride w:val="1"/>
    </w:lvlOverride>
  </w:num>
  <w:num w:numId="35">
    <w:abstractNumId w:val="29"/>
    <w:lvlOverride w:ilvl="0">
      <w:startOverride w:val="1"/>
    </w:lvlOverride>
  </w:num>
  <w:num w:numId="36">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9" w:dllVersion="512" w:checkStyle="1"/>
  <w:attachedTemplate r:id="rId1"/>
  <w:linkStyles/>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C970F8"/>
    <w:rsid w:val="00000261"/>
    <w:rsid w:val="00002F79"/>
    <w:rsid w:val="00006245"/>
    <w:rsid w:val="00011975"/>
    <w:rsid w:val="00012192"/>
    <w:rsid w:val="00012FD3"/>
    <w:rsid w:val="00013AC2"/>
    <w:rsid w:val="00014B70"/>
    <w:rsid w:val="000170A4"/>
    <w:rsid w:val="00020863"/>
    <w:rsid w:val="00020E7B"/>
    <w:rsid w:val="00023A37"/>
    <w:rsid w:val="00026E54"/>
    <w:rsid w:val="00027D9C"/>
    <w:rsid w:val="000309D0"/>
    <w:rsid w:val="00033808"/>
    <w:rsid w:val="00033EEA"/>
    <w:rsid w:val="000342DC"/>
    <w:rsid w:val="00034729"/>
    <w:rsid w:val="00034CE0"/>
    <w:rsid w:val="0003500D"/>
    <w:rsid w:val="0003698B"/>
    <w:rsid w:val="00036B80"/>
    <w:rsid w:val="000410D9"/>
    <w:rsid w:val="00042B9C"/>
    <w:rsid w:val="00043CEA"/>
    <w:rsid w:val="00051DE0"/>
    <w:rsid w:val="00052001"/>
    <w:rsid w:val="000525AC"/>
    <w:rsid w:val="0005635B"/>
    <w:rsid w:val="000563A0"/>
    <w:rsid w:val="000613AD"/>
    <w:rsid w:val="0006178E"/>
    <w:rsid w:val="000625CA"/>
    <w:rsid w:val="000626AA"/>
    <w:rsid w:val="00063C72"/>
    <w:rsid w:val="0006430A"/>
    <w:rsid w:val="00064563"/>
    <w:rsid w:val="00065701"/>
    <w:rsid w:val="00067E76"/>
    <w:rsid w:val="00067EC8"/>
    <w:rsid w:val="00072706"/>
    <w:rsid w:val="000731DF"/>
    <w:rsid w:val="000763D3"/>
    <w:rsid w:val="00077ADF"/>
    <w:rsid w:val="0008093D"/>
    <w:rsid w:val="0008300F"/>
    <w:rsid w:val="00083AC7"/>
    <w:rsid w:val="000846CA"/>
    <w:rsid w:val="00084D20"/>
    <w:rsid w:val="00086B45"/>
    <w:rsid w:val="00087FC1"/>
    <w:rsid w:val="00090EC3"/>
    <w:rsid w:val="00094186"/>
    <w:rsid w:val="0009516C"/>
    <w:rsid w:val="00095853"/>
    <w:rsid w:val="0009705B"/>
    <w:rsid w:val="000974FA"/>
    <w:rsid w:val="00097671"/>
    <w:rsid w:val="00097CDC"/>
    <w:rsid w:val="000A151D"/>
    <w:rsid w:val="000A28CE"/>
    <w:rsid w:val="000A2F2E"/>
    <w:rsid w:val="000A416C"/>
    <w:rsid w:val="000A48DC"/>
    <w:rsid w:val="000A6F29"/>
    <w:rsid w:val="000A7B78"/>
    <w:rsid w:val="000B308C"/>
    <w:rsid w:val="000B7EF9"/>
    <w:rsid w:val="000C1190"/>
    <w:rsid w:val="000C34F9"/>
    <w:rsid w:val="000C3BAC"/>
    <w:rsid w:val="000C5778"/>
    <w:rsid w:val="000C5E04"/>
    <w:rsid w:val="000C6941"/>
    <w:rsid w:val="000C70CA"/>
    <w:rsid w:val="000D24E0"/>
    <w:rsid w:val="000D3155"/>
    <w:rsid w:val="000D5051"/>
    <w:rsid w:val="000D56F6"/>
    <w:rsid w:val="000D65F2"/>
    <w:rsid w:val="000D669D"/>
    <w:rsid w:val="000D6B4D"/>
    <w:rsid w:val="000D7659"/>
    <w:rsid w:val="000E20B3"/>
    <w:rsid w:val="000E4657"/>
    <w:rsid w:val="000E6AC5"/>
    <w:rsid w:val="000F0C67"/>
    <w:rsid w:val="000F0CD1"/>
    <w:rsid w:val="000F4102"/>
    <w:rsid w:val="000F5F5A"/>
    <w:rsid w:val="000F6A4B"/>
    <w:rsid w:val="00101AF9"/>
    <w:rsid w:val="00103214"/>
    <w:rsid w:val="001034C8"/>
    <w:rsid w:val="00111FB7"/>
    <w:rsid w:val="00114CBE"/>
    <w:rsid w:val="00117241"/>
    <w:rsid w:val="001179EC"/>
    <w:rsid w:val="00121558"/>
    <w:rsid w:val="00122F32"/>
    <w:rsid w:val="00123923"/>
    <w:rsid w:val="0012576D"/>
    <w:rsid w:val="001269BA"/>
    <w:rsid w:val="0012707D"/>
    <w:rsid w:val="00131E36"/>
    <w:rsid w:val="001342AC"/>
    <w:rsid w:val="00134AC0"/>
    <w:rsid w:val="00135696"/>
    <w:rsid w:val="00136DE6"/>
    <w:rsid w:val="001373CD"/>
    <w:rsid w:val="00137B07"/>
    <w:rsid w:val="00140ACE"/>
    <w:rsid w:val="00143088"/>
    <w:rsid w:val="00143609"/>
    <w:rsid w:val="00143E5A"/>
    <w:rsid w:val="00144DD7"/>
    <w:rsid w:val="00145638"/>
    <w:rsid w:val="0014687F"/>
    <w:rsid w:val="00152D8E"/>
    <w:rsid w:val="001545DF"/>
    <w:rsid w:val="001560A2"/>
    <w:rsid w:val="0015757B"/>
    <w:rsid w:val="00157D54"/>
    <w:rsid w:val="001600F5"/>
    <w:rsid w:val="001605E7"/>
    <w:rsid w:val="00160EBD"/>
    <w:rsid w:val="00161102"/>
    <w:rsid w:val="001619CC"/>
    <w:rsid w:val="00163CE7"/>
    <w:rsid w:val="001644BB"/>
    <w:rsid w:val="0016772D"/>
    <w:rsid w:val="00167BAD"/>
    <w:rsid w:val="00172328"/>
    <w:rsid w:val="00172F95"/>
    <w:rsid w:val="00173FF0"/>
    <w:rsid w:val="00175BDB"/>
    <w:rsid w:val="0017795A"/>
    <w:rsid w:val="001831C6"/>
    <w:rsid w:val="00183862"/>
    <w:rsid w:val="001845C3"/>
    <w:rsid w:val="00184935"/>
    <w:rsid w:val="00191197"/>
    <w:rsid w:val="001915F0"/>
    <w:rsid w:val="001916E4"/>
    <w:rsid w:val="00193447"/>
    <w:rsid w:val="00194025"/>
    <w:rsid w:val="00194D07"/>
    <w:rsid w:val="00195D12"/>
    <w:rsid w:val="0019727B"/>
    <w:rsid w:val="001A3832"/>
    <w:rsid w:val="001A4B63"/>
    <w:rsid w:val="001A5907"/>
    <w:rsid w:val="001B1C3F"/>
    <w:rsid w:val="001B40BB"/>
    <w:rsid w:val="001B45D2"/>
    <w:rsid w:val="001B5941"/>
    <w:rsid w:val="001C1D65"/>
    <w:rsid w:val="001C2E85"/>
    <w:rsid w:val="001C3082"/>
    <w:rsid w:val="001C5693"/>
    <w:rsid w:val="001C63F5"/>
    <w:rsid w:val="001C77A3"/>
    <w:rsid w:val="001C7999"/>
    <w:rsid w:val="001D234F"/>
    <w:rsid w:val="001D5D2C"/>
    <w:rsid w:val="001E064F"/>
    <w:rsid w:val="001E06E6"/>
    <w:rsid w:val="001E0D5C"/>
    <w:rsid w:val="001E1C79"/>
    <w:rsid w:val="001E3339"/>
    <w:rsid w:val="001E3E1B"/>
    <w:rsid w:val="001E5553"/>
    <w:rsid w:val="001E557C"/>
    <w:rsid w:val="001E7F88"/>
    <w:rsid w:val="001F0B28"/>
    <w:rsid w:val="001F240A"/>
    <w:rsid w:val="001F2846"/>
    <w:rsid w:val="001F294B"/>
    <w:rsid w:val="00202445"/>
    <w:rsid w:val="00203705"/>
    <w:rsid w:val="00207705"/>
    <w:rsid w:val="0021144A"/>
    <w:rsid w:val="00211556"/>
    <w:rsid w:val="002135DE"/>
    <w:rsid w:val="00213FE7"/>
    <w:rsid w:val="00215383"/>
    <w:rsid w:val="00220FEB"/>
    <w:rsid w:val="002244CB"/>
    <w:rsid w:val="00224E82"/>
    <w:rsid w:val="00225CE8"/>
    <w:rsid w:val="00226627"/>
    <w:rsid w:val="00233A5B"/>
    <w:rsid w:val="00235648"/>
    <w:rsid w:val="0024005C"/>
    <w:rsid w:val="00240405"/>
    <w:rsid w:val="00241FE3"/>
    <w:rsid w:val="00243D8D"/>
    <w:rsid w:val="00245870"/>
    <w:rsid w:val="00245D21"/>
    <w:rsid w:val="00245ED2"/>
    <w:rsid w:val="002463AB"/>
    <w:rsid w:val="002479F2"/>
    <w:rsid w:val="002534BF"/>
    <w:rsid w:val="00256C23"/>
    <w:rsid w:val="00257264"/>
    <w:rsid w:val="00257640"/>
    <w:rsid w:val="002609B6"/>
    <w:rsid w:val="00262903"/>
    <w:rsid w:val="002642FF"/>
    <w:rsid w:val="00264998"/>
    <w:rsid w:val="00265817"/>
    <w:rsid w:val="00266468"/>
    <w:rsid w:val="00266C51"/>
    <w:rsid w:val="00270367"/>
    <w:rsid w:val="00270851"/>
    <w:rsid w:val="00270C98"/>
    <w:rsid w:val="00273C21"/>
    <w:rsid w:val="002755B9"/>
    <w:rsid w:val="00277648"/>
    <w:rsid w:val="00277E20"/>
    <w:rsid w:val="00282EE3"/>
    <w:rsid w:val="00284307"/>
    <w:rsid w:val="00284587"/>
    <w:rsid w:val="00285602"/>
    <w:rsid w:val="00285C91"/>
    <w:rsid w:val="0028619F"/>
    <w:rsid w:val="00287478"/>
    <w:rsid w:val="00287EEF"/>
    <w:rsid w:val="00290C35"/>
    <w:rsid w:val="00292CAB"/>
    <w:rsid w:val="00294E50"/>
    <w:rsid w:val="00294FBA"/>
    <w:rsid w:val="00296C97"/>
    <w:rsid w:val="002A18E8"/>
    <w:rsid w:val="002A2FB5"/>
    <w:rsid w:val="002A4770"/>
    <w:rsid w:val="002A4F65"/>
    <w:rsid w:val="002B06A4"/>
    <w:rsid w:val="002B090E"/>
    <w:rsid w:val="002B17A2"/>
    <w:rsid w:val="002B3CBA"/>
    <w:rsid w:val="002B62F4"/>
    <w:rsid w:val="002B70DD"/>
    <w:rsid w:val="002C0235"/>
    <w:rsid w:val="002C136E"/>
    <w:rsid w:val="002C1541"/>
    <w:rsid w:val="002C1C82"/>
    <w:rsid w:val="002C454B"/>
    <w:rsid w:val="002C68EE"/>
    <w:rsid w:val="002C70CB"/>
    <w:rsid w:val="002D00BC"/>
    <w:rsid w:val="002D07C0"/>
    <w:rsid w:val="002D0816"/>
    <w:rsid w:val="002D18AF"/>
    <w:rsid w:val="002D18FB"/>
    <w:rsid w:val="002D1FD0"/>
    <w:rsid w:val="002D2B61"/>
    <w:rsid w:val="002D366F"/>
    <w:rsid w:val="002D45DE"/>
    <w:rsid w:val="002D502C"/>
    <w:rsid w:val="002D5FE5"/>
    <w:rsid w:val="002D6DC3"/>
    <w:rsid w:val="002D77D8"/>
    <w:rsid w:val="002E0241"/>
    <w:rsid w:val="002E22D2"/>
    <w:rsid w:val="002E4EC1"/>
    <w:rsid w:val="002E6236"/>
    <w:rsid w:val="002F0DD0"/>
    <w:rsid w:val="002F2790"/>
    <w:rsid w:val="002F5603"/>
    <w:rsid w:val="002F64B9"/>
    <w:rsid w:val="002F6B49"/>
    <w:rsid w:val="002F78A9"/>
    <w:rsid w:val="0030017F"/>
    <w:rsid w:val="00300F21"/>
    <w:rsid w:val="003018D7"/>
    <w:rsid w:val="003031AA"/>
    <w:rsid w:val="0030441B"/>
    <w:rsid w:val="00306118"/>
    <w:rsid w:val="00306D62"/>
    <w:rsid w:val="00307B17"/>
    <w:rsid w:val="00310280"/>
    <w:rsid w:val="00311D03"/>
    <w:rsid w:val="003131B0"/>
    <w:rsid w:val="00315E40"/>
    <w:rsid w:val="00316132"/>
    <w:rsid w:val="0031654D"/>
    <w:rsid w:val="00317235"/>
    <w:rsid w:val="00317810"/>
    <w:rsid w:val="00317FFE"/>
    <w:rsid w:val="00321F63"/>
    <w:rsid w:val="00323597"/>
    <w:rsid w:val="00323CAC"/>
    <w:rsid w:val="00324D25"/>
    <w:rsid w:val="00326C3E"/>
    <w:rsid w:val="0033359D"/>
    <w:rsid w:val="0033538C"/>
    <w:rsid w:val="00337DD5"/>
    <w:rsid w:val="00342E00"/>
    <w:rsid w:val="00344DCC"/>
    <w:rsid w:val="00347463"/>
    <w:rsid w:val="003504A4"/>
    <w:rsid w:val="00352F97"/>
    <w:rsid w:val="00353DF1"/>
    <w:rsid w:val="003552D5"/>
    <w:rsid w:val="00355DDF"/>
    <w:rsid w:val="00356247"/>
    <w:rsid w:val="00360B85"/>
    <w:rsid w:val="00361E7B"/>
    <w:rsid w:val="003620E3"/>
    <w:rsid w:val="00362744"/>
    <w:rsid w:val="003641D0"/>
    <w:rsid w:val="00364910"/>
    <w:rsid w:val="00364F73"/>
    <w:rsid w:val="00366EE7"/>
    <w:rsid w:val="0036775F"/>
    <w:rsid w:val="003702F8"/>
    <w:rsid w:val="00371029"/>
    <w:rsid w:val="00371DDE"/>
    <w:rsid w:val="0037434A"/>
    <w:rsid w:val="00374BC3"/>
    <w:rsid w:val="00375427"/>
    <w:rsid w:val="00375735"/>
    <w:rsid w:val="00376549"/>
    <w:rsid w:val="00376B10"/>
    <w:rsid w:val="00377538"/>
    <w:rsid w:val="00380817"/>
    <w:rsid w:val="00381176"/>
    <w:rsid w:val="0038186F"/>
    <w:rsid w:val="00381879"/>
    <w:rsid w:val="003823DA"/>
    <w:rsid w:val="00386FA5"/>
    <w:rsid w:val="00387162"/>
    <w:rsid w:val="0039063E"/>
    <w:rsid w:val="00390A47"/>
    <w:rsid w:val="00391452"/>
    <w:rsid w:val="00391A57"/>
    <w:rsid w:val="003920F3"/>
    <w:rsid w:val="003925BD"/>
    <w:rsid w:val="00392AD8"/>
    <w:rsid w:val="00392DA7"/>
    <w:rsid w:val="00394956"/>
    <w:rsid w:val="00394BFA"/>
    <w:rsid w:val="0039530C"/>
    <w:rsid w:val="00395636"/>
    <w:rsid w:val="00396BCA"/>
    <w:rsid w:val="003A0197"/>
    <w:rsid w:val="003A58E8"/>
    <w:rsid w:val="003B0F50"/>
    <w:rsid w:val="003B256D"/>
    <w:rsid w:val="003B2BBD"/>
    <w:rsid w:val="003B320E"/>
    <w:rsid w:val="003B36A9"/>
    <w:rsid w:val="003B5DF7"/>
    <w:rsid w:val="003C01AC"/>
    <w:rsid w:val="003C2AA7"/>
    <w:rsid w:val="003C4558"/>
    <w:rsid w:val="003C46CB"/>
    <w:rsid w:val="003C65C7"/>
    <w:rsid w:val="003C7292"/>
    <w:rsid w:val="003C7D83"/>
    <w:rsid w:val="003D2B3F"/>
    <w:rsid w:val="003D34CC"/>
    <w:rsid w:val="003E06BB"/>
    <w:rsid w:val="003E11B7"/>
    <w:rsid w:val="003E1E19"/>
    <w:rsid w:val="003E2442"/>
    <w:rsid w:val="003E44C6"/>
    <w:rsid w:val="003E64D5"/>
    <w:rsid w:val="003E654D"/>
    <w:rsid w:val="003F13ED"/>
    <w:rsid w:val="003F2AC4"/>
    <w:rsid w:val="003F36BE"/>
    <w:rsid w:val="003F4786"/>
    <w:rsid w:val="003F6A4C"/>
    <w:rsid w:val="003F7182"/>
    <w:rsid w:val="00401786"/>
    <w:rsid w:val="00401D81"/>
    <w:rsid w:val="00401EE2"/>
    <w:rsid w:val="00402FB0"/>
    <w:rsid w:val="00403BD0"/>
    <w:rsid w:val="00404C74"/>
    <w:rsid w:val="00404E05"/>
    <w:rsid w:val="00405E27"/>
    <w:rsid w:val="004106FA"/>
    <w:rsid w:val="0041181F"/>
    <w:rsid w:val="00411C3F"/>
    <w:rsid w:val="0041312B"/>
    <w:rsid w:val="00415368"/>
    <w:rsid w:val="0041547B"/>
    <w:rsid w:val="00415C89"/>
    <w:rsid w:val="00417C05"/>
    <w:rsid w:val="004222FA"/>
    <w:rsid w:val="00422DB7"/>
    <w:rsid w:val="00425CB8"/>
    <w:rsid w:val="00426EF2"/>
    <w:rsid w:val="00426F9D"/>
    <w:rsid w:val="004307E5"/>
    <w:rsid w:val="0043098A"/>
    <w:rsid w:val="00430C9C"/>
    <w:rsid w:val="00431592"/>
    <w:rsid w:val="00433696"/>
    <w:rsid w:val="00433B6B"/>
    <w:rsid w:val="004341C2"/>
    <w:rsid w:val="00434CB6"/>
    <w:rsid w:val="0043554A"/>
    <w:rsid w:val="00435DD0"/>
    <w:rsid w:val="00436FF0"/>
    <w:rsid w:val="004376EE"/>
    <w:rsid w:val="00440BF4"/>
    <w:rsid w:val="004419DC"/>
    <w:rsid w:val="004437B6"/>
    <w:rsid w:val="0044480C"/>
    <w:rsid w:val="00447630"/>
    <w:rsid w:val="004501C2"/>
    <w:rsid w:val="00450F1C"/>
    <w:rsid w:val="004513B8"/>
    <w:rsid w:val="00453D69"/>
    <w:rsid w:val="00461445"/>
    <w:rsid w:val="00461E51"/>
    <w:rsid w:val="00462147"/>
    <w:rsid w:val="004651B4"/>
    <w:rsid w:val="00466185"/>
    <w:rsid w:val="00466ABC"/>
    <w:rsid w:val="00470776"/>
    <w:rsid w:val="00470F32"/>
    <w:rsid w:val="0047186B"/>
    <w:rsid w:val="0047230E"/>
    <w:rsid w:val="00474F0A"/>
    <w:rsid w:val="00475062"/>
    <w:rsid w:val="00476E96"/>
    <w:rsid w:val="00480BA5"/>
    <w:rsid w:val="004811A8"/>
    <w:rsid w:val="00481D3A"/>
    <w:rsid w:val="00483279"/>
    <w:rsid w:val="00483BA2"/>
    <w:rsid w:val="0048497A"/>
    <w:rsid w:val="00484D97"/>
    <w:rsid w:val="00485631"/>
    <w:rsid w:val="00487AC6"/>
    <w:rsid w:val="0049109F"/>
    <w:rsid w:val="004915C0"/>
    <w:rsid w:val="00492555"/>
    <w:rsid w:val="00492CA1"/>
    <w:rsid w:val="0049339F"/>
    <w:rsid w:val="00493650"/>
    <w:rsid w:val="004939B7"/>
    <w:rsid w:val="00493F23"/>
    <w:rsid w:val="0049402B"/>
    <w:rsid w:val="0049540A"/>
    <w:rsid w:val="0049558B"/>
    <w:rsid w:val="004955E4"/>
    <w:rsid w:val="004959A7"/>
    <w:rsid w:val="00495AE2"/>
    <w:rsid w:val="00495CC1"/>
    <w:rsid w:val="004A4A45"/>
    <w:rsid w:val="004A4AEA"/>
    <w:rsid w:val="004A501D"/>
    <w:rsid w:val="004A6085"/>
    <w:rsid w:val="004A7BAA"/>
    <w:rsid w:val="004B31D2"/>
    <w:rsid w:val="004B592E"/>
    <w:rsid w:val="004B6C8E"/>
    <w:rsid w:val="004B7C71"/>
    <w:rsid w:val="004C259E"/>
    <w:rsid w:val="004C402E"/>
    <w:rsid w:val="004C5AE6"/>
    <w:rsid w:val="004C7ADE"/>
    <w:rsid w:val="004D0818"/>
    <w:rsid w:val="004D0E9A"/>
    <w:rsid w:val="004D2223"/>
    <w:rsid w:val="004D33F4"/>
    <w:rsid w:val="004D4382"/>
    <w:rsid w:val="004D7AAF"/>
    <w:rsid w:val="004E211B"/>
    <w:rsid w:val="004E5600"/>
    <w:rsid w:val="004E757C"/>
    <w:rsid w:val="004F0625"/>
    <w:rsid w:val="004F1077"/>
    <w:rsid w:val="004F1492"/>
    <w:rsid w:val="004F3566"/>
    <w:rsid w:val="004F3C19"/>
    <w:rsid w:val="004F6BEB"/>
    <w:rsid w:val="00500814"/>
    <w:rsid w:val="00502250"/>
    <w:rsid w:val="00502ABE"/>
    <w:rsid w:val="00504020"/>
    <w:rsid w:val="0050699E"/>
    <w:rsid w:val="00511CBA"/>
    <w:rsid w:val="00515223"/>
    <w:rsid w:val="00515890"/>
    <w:rsid w:val="00521E85"/>
    <w:rsid w:val="00522369"/>
    <w:rsid w:val="005240D2"/>
    <w:rsid w:val="005242DA"/>
    <w:rsid w:val="005242DB"/>
    <w:rsid w:val="00525173"/>
    <w:rsid w:val="005256F4"/>
    <w:rsid w:val="00525CEB"/>
    <w:rsid w:val="00526396"/>
    <w:rsid w:val="00527C4C"/>
    <w:rsid w:val="00530DB3"/>
    <w:rsid w:val="0053417E"/>
    <w:rsid w:val="00536270"/>
    <w:rsid w:val="00536759"/>
    <w:rsid w:val="005377DD"/>
    <w:rsid w:val="00537AF4"/>
    <w:rsid w:val="00542F11"/>
    <w:rsid w:val="0054606D"/>
    <w:rsid w:val="005519A1"/>
    <w:rsid w:val="00555679"/>
    <w:rsid w:val="00555B9A"/>
    <w:rsid w:val="00556940"/>
    <w:rsid w:val="00560738"/>
    <w:rsid w:val="00561E07"/>
    <w:rsid w:val="00562388"/>
    <w:rsid w:val="00564371"/>
    <w:rsid w:val="005649B6"/>
    <w:rsid w:val="00564A30"/>
    <w:rsid w:val="0056695C"/>
    <w:rsid w:val="005709C6"/>
    <w:rsid w:val="00572255"/>
    <w:rsid w:val="00573D2A"/>
    <w:rsid w:val="005747E5"/>
    <w:rsid w:val="00574FFA"/>
    <w:rsid w:val="00575B24"/>
    <w:rsid w:val="005762D8"/>
    <w:rsid w:val="0057637D"/>
    <w:rsid w:val="00580053"/>
    <w:rsid w:val="00582B10"/>
    <w:rsid w:val="00583444"/>
    <w:rsid w:val="00584DF9"/>
    <w:rsid w:val="00586750"/>
    <w:rsid w:val="005903B6"/>
    <w:rsid w:val="00590A3A"/>
    <w:rsid w:val="00592F6B"/>
    <w:rsid w:val="005A5F9E"/>
    <w:rsid w:val="005B0B5D"/>
    <w:rsid w:val="005B0F74"/>
    <w:rsid w:val="005B3DC7"/>
    <w:rsid w:val="005B5AB4"/>
    <w:rsid w:val="005B69F3"/>
    <w:rsid w:val="005C0DED"/>
    <w:rsid w:val="005C0E7E"/>
    <w:rsid w:val="005C18A4"/>
    <w:rsid w:val="005C2530"/>
    <w:rsid w:val="005C4986"/>
    <w:rsid w:val="005D1282"/>
    <w:rsid w:val="005D34FA"/>
    <w:rsid w:val="005D486F"/>
    <w:rsid w:val="005D4FBC"/>
    <w:rsid w:val="005D57A5"/>
    <w:rsid w:val="005D581A"/>
    <w:rsid w:val="005D7058"/>
    <w:rsid w:val="005D72EB"/>
    <w:rsid w:val="005E151D"/>
    <w:rsid w:val="005E1FBB"/>
    <w:rsid w:val="005E2A50"/>
    <w:rsid w:val="005E402F"/>
    <w:rsid w:val="005E65CA"/>
    <w:rsid w:val="005E685E"/>
    <w:rsid w:val="005E7F85"/>
    <w:rsid w:val="005F0E9E"/>
    <w:rsid w:val="005F2877"/>
    <w:rsid w:val="005F4187"/>
    <w:rsid w:val="005F47B8"/>
    <w:rsid w:val="005F501C"/>
    <w:rsid w:val="005F5A1B"/>
    <w:rsid w:val="005F622D"/>
    <w:rsid w:val="005F728C"/>
    <w:rsid w:val="00601C63"/>
    <w:rsid w:val="00602716"/>
    <w:rsid w:val="00603650"/>
    <w:rsid w:val="00604600"/>
    <w:rsid w:val="00604874"/>
    <w:rsid w:val="00604974"/>
    <w:rsid w:val="00605FA8"/>
    <w:rsid w:val="0060640F"/>
    <w:rsid w:val="006070BF"/>
    <w:rsid w:val="006072D7"/>
    <w:rsid w:val="00610E31"/>
    <w:rsid w:val="00611085"/>
    <w:rsid w:val="00611220"/>
    <w:rsid w:val="006121A8"/>
    <w:rsid w:val="00616553"/>
    <w:rsid w:val="006175C1"/>
    <w:rsid w:val="006176D9"/>
    <w:rsid w:val="00617756"/>
    <w:rsid w:val="00620655"/>
    <w:rsid w:val="00621771"/>
    <w:rsid w:val="00622F07"/>
    <w:rsid w:val="00623F11"/>
    <w:rsid w:val="006243CE"/>
    <w:rsid w:val="00626DC2"/>
    <w:rsid w:val="00627C24"/>
    <w:rsid w:val="00627E0C"/>
    <w:rsid w:val="00630AE4"/>
    <w:rsid w:val="00631078"/>
    <w:rsid w:val="006322B2"/>
    <w:rsid w:val="0063249F"/>
    <w:rsid w:val="00632E3F"/>
    <w:rsid w:val="0063311E"/>
    <w:rsid w:val="0063669D"/>
    <w:rsid w:val="00636E16"/>
    <w:rsid w:val="00640536"/>
    <w:rsid w:val="00641AA0"/>
    <w:rsid w:val="006422F8"/>
    <w:rsid w:val="00642B41"/>
    <w:rsid w:val="00646713"/>
    <w:rsid w:val="00647967"/>
    <w:rsid w:val="006479F0"/>
    <w:rsid w:val="00650764"/>
    <w:rsid w:val="006524EF"/>
    <w:rsid w:val="0065270C"/>
    <w:rsid w:val="0065297D"/>
    <w:rsid w:val="00655579"/>
    <w:rsid w:val="00655A0F"/>
    <w:rsid w:val="00655B5F"/>
    <w:rsid w:val="00656325"/>
    <w:rsid w:val="0065680D"/>
    <w:rsid w:val="0065681C"/>
    <w:rsid w:val="00656B5E"/>
    <w:rsid w:val="00656BBF"/>
    <w:rsid w:val="00660388"/>
    <w:rsid w:val="00660806"/>
    <w:rsid w:val="00662880"/>
    <w:rsid w:val="00664B8D"/>
    <w:rsid w:val="006652D8"/>
    <w:rsid w:val="00665438"/>
    <w:rsid w:val="00665743"/>
    <w:rsid w:val="00665DEF"/>
    <w:rsid w:val="006665EA"/>
    <w:rsid w:val="0066794B"/>
    <w:rsid w:val="00670C16"/>
    <w:rsid w:val="00671F6A"/>
    <w:rsid w:val="00672558"/>
    <w:rsid w:val="00673FBE"/>
    <w:rsid w:val="00683DCB"/>
    <w:rsid w:val="00685AD1"/>
    <w:rsid w:val="00687DF3"/>
    <w:rsid w:val="0069054E"/>
    <w:rsid w:val="00690C11"/>
    <w:rsid w:val="00692901"/>
    <w:rsid w:val="00694F88"/>
    <w:rsid w:val="00695F7E"/>
    <w:rsid w:val="00696766"/>
    <w:rsid w:val="0069688C"/>
    <w:rsid w:val="00696B35"/>
    <w:rsid w:val="006A0C4F"/>
    <w:rsid w:val="006A483F"/>
    <w:rsid w:val="006A6D6B"/>
    <w:rsid w:val="006B0456"/>
    <w:rsid w:val="006B2651"/>
    <w:rsid w:val="006B2ADF"/>
    <w:rsid w:val="006B3D02"/>
    <w:rsid w:val="006B47A1"/>
    <w:rsid w:val="006B5977"/>
    <w:rsid w:val="006B5C0A"/>
    <w:rsid w:val="006C048E"/>
    <w:rsid w:val="006C1DAC"/>
    <w:rsid w:val="006C57D7"/>
    <w:rsid w:val="006C70CF"/>
    <w:rsid w:val="006D1DE8"/>
    <w:rsid w:val="006D1EF5"/>
    <w:rsid w:val="006D35AD"/>
    <w:rsid w:val="006D3FE2"/>
    <w:rsid w:val="006D549A"/>
    <w:rsid w:val="006D7387"/>
    <w:rsid w:val="006E001E"/>
    <w:rsid w:val="006E2711"/>
    <w:rsid w:val="006E5D04"/>
    <w:rsid w:val="006E723E"/>
    <w:rsid w:val="006F0879"/>
    <w:rsid w:val="006F0FA6"/>
    <w:rsid w:val="006F202C"/>
    <w:rsid w:val="006F314C"/>
    <w:rsid w:val="006F40D8"/>
    <w:rsid w:val="006F4F27"/>
    <w:rsid w:val="00700240"/>
    <w:rsid w:val="00700CBD"/>
    <w:rsid w:val="007026EC"/>
    <w:rsid w:val="00702728"/>
    <w:rsid w:val="0070340D"/>
    <w:rsid w:val="00705C38"/>
    <w:rsid w:val="007072CD"/>
    <w:rsid w:val="0070782F"/>
    <w:rsid w:val="00710AEB"/>
    <w:rsid w:val="00711790"/>
    <w:rsid w:val="00712357"/>
    <w:rsid w:val="00712F5A"/>
    <w:rsid w:val="00714395"/>
    <w:rsid w:val="00715058"/>
    <w:rsid w:val="00715603"/>
    <w:rsid w:val="00717F7C"/>
    <w:rsid w:val="00720A1F"/>
    <w:rsid w:val="007210F7"/>
    <w:rsid w:val="007225CF"/>
    <w:rsid w:val="007246A6"/>
    <w:rsid w:val="0072747B"/>
    <w:rsid w:val="00731EB4"/>
    <w:rsid w:val="00732C9B"/>
    <w:rsid w:val="00732E85"/>
    <w:rsid w:val="00733DC1"/>
    <w:rsid w:val="007344FB"/>
    <w:rsid w:val="00734B3E"/>
    <w:rsid w:val="007372D1"/>
    <w:rsid w:val="00740E05"/>
    <w:rsid w:val="007421F0"/>
    <w:rsid w:val="00744ECE"/>
    <w:rsid w:val="0074521D"/>
    <w:rsid w:val="0074534F"/>
    <w:rsid w:val="007460D7"/>
    <w:rsid w:val="007462B3"/>
    <w:rsid w:val="0074697F"/>
    <w:rsid w:val="0074729E"/>
    <w:rsid w:val="007500B2"/>
    <w:rsid w:val="00751DB0"/>
    <w:rsid w:val="00752570"/>
    <w:rsid w:val="007546D5"/>
    <w:rsid w:val="00757BDB"/>
    <w:rsid w:val="00761A48"/>
    <w:rsid w:val="00765D5F"/>
    <w:rsid w:val="00765D75"/>
    <w:rsid w:val="00770C73"/>
    <w:rsid w:val="007720A4"/>
    <w:rsid w:val="00772F11"/>
    <w:rsid w:val="0077479D"/>
    <w:rsid w:val="00775BF8"/>
    <w:rsid w:val="00776C54"/>
    <w:rsid w:val="00780376"/>
    <w:rsid w:val="00786408"/>
    <w:rsid w:val="00787B4A"/>
    <w:rsid w:val="007921AE"/>
    <w:rsid w:val="00793F82"/>
    <w:rsid w:val="00795ECB"/>
    <w:rsid w:val="00795F16"/>
    <w:rsid w:val="00797E99"/>
    <w:rsid w:val="007A2916"/>
    <w:rsid w:val="007A2EA6"/>
    <w:rsid w:val="007A3162"/>
    <w:rsid w:val="007A3E6B"/>
    <w:rsid w:val="007A5372"/>
    <w:rsid w:val="007A5566"/>
    <w:rsid w:val="007A69DA"/>
    <w:rsid w:val="007A6E2D"/>
    <w:rsid w:val="007A7287"/>
    <w:rsid w:val="007B39F7"/>
    <w:rsid w:val="007B451D"/>
    <w:rsid w:val="007B482E"/>
    <w:rsid w:val="007B6AF9"/>
    <w:rsid w:val="007C032A"/>
    <w:rsid w:val="007C1261"/>
    <w:rsid w:val="007C4160"/>
    <w:rsid w:val="007C4C26"/>
    <w:rsid w:val="007C6844"/>
    <w:rsid w:val="007D0593"/>
    <w:rsid w:val="007E1C40"/>
    <w:rsid w:val="007E3421"/>
    <w:rsid w:val="007E4DB4"/>
    <w:rsid w:val="007E708D"/>
    <w:rsid w:val="007F0B0F"/>
    <w:rsid w:val="007F1F2A"/>
    <w:rsid w:val="007F39CD"/>
    <w:rsid w:val="007F3F04"/>
    <w:rsid w:val="007F4D71"/>
    <w:rsid w:val="007F71A9"/>
    <w:rsid w:val="00801DCE"/>
    <w:rsid w:val="008048D6"/>
    <w:rsid w:val="0081239D"/>
    <w:rsid w:val="008129F4"/>
    <w:rsid w:val="008135DF"/>
    <w:rsid w:val="0082242E"/>
    <w:rsid w:val="00824D01"/>
    <w:rsid w:val="0082675D"/>
    <w:rsid w:val="008307EB"/>
    <w:rsid w:val="00832452"/>
    <w:rsid w:val="008326E9"/>
    <w:rsid w:val="0083337A"/>
    <w:rsid w:val="00835D9D"/>
    <w:rsid w:val="00835FEB"/>
    <w:rsid w:val="008374E5"/>
    <w:rsid w:val="00840F8C"/>
    <w:rsid w:val="008411AD"/>
    <w:rsid w:val="00841DB6"/>
    <w:rsid w:val="00843118"/>
    <w:rsid w:val="0084375F"/>
    <w:rsid w:val="00844106"/>
    <w:rsid w:val="00846410"/>
    <w:rsid w:val="00846A4E"/>
    <w:rsid w:val="008475B9"/>
    <w:rsid w:val="00847B95"/>
    <w:rsid w:val="00847E87"/>
    <w:rsid w:val="00853190"/>
    <w:rsid w:val="0085380B"/>
    <w:rsid w:val="0085495B"/>
    <w:rsid w:val="00854AE1"/>
    <w:rsid w:val="00855999"/>
    <w:rsid w:val="00855BA6"/>
    <w:rsid w:val="00861B08"/>
    <w:rsid w:val="0086446D"/>
    <w:rsid w:val="00865608"/>
    <w:rsid w:val="0086654B"/>
    <w:rsid w:val="00867892"/>
    <w:rsid w:val="00872B98"/>
    <w:rsid w:val="00872F86"/>
    <w:rsid w:val="00876EEB"/>
    <w:rsid w:val="008853E0"/>
    <w:rsid w:val="008858A5"/>
    <w:rsid w:val="00886218"/>
    <w:rsid w:val="00887A80"/>
    <w:rsid w:val="00890C10"/>
    <w:rsid w:val="008917DC"/>
    <w:rsid w:val="00894878"/>
    <w:rsid w:val="00895038"/>
    <w:rsid w:val="0089524C"/>
    <w:rsid w:val="008963F4"/>
    <w:rsid w:val="008A0300"/>
    <w:rsid w:val="008A224E"/>
    <w:rsid w:val="008A32C0"/>
    <w:rsid w:val="008A4014"/>
    <w:rsid w:val="008A68AE"/>
    <w:rsid w:val="008A69AB"/>
    <w:rsid w:val="008A7B51"/>
    <w:rsid w:val="008B153D"/>
    <w:rsid w:val="008B16A8"/>
    <w:rsid w:val="008B183A"/>
    <w:rsid w:val="008B6B30"/>
    <w:rsid w:val="008C0F23"/>
    <w:rsid w:val="008C185C"/>
    <w:rsid w:val="008C271A"/>
    <w:rsid w:val="008C49D1"/>
    <w:rsid w:val="008C5BF6"/>
    <w:rsid w:val="008D048D"/>
    <w:rsid w:val="008D12B9"/>
    <w:rsid w:val="008D6175"/>
    <w:rsid w:val="008D6C93"/>
    <w:rsid w:val="008D7EF2"/>
    <w:rsid w:val="008E1275"/>
    <w:rsid w:val="008E29E2"/>
    <w:rsid w:val="008E3C93"/>
    <w:rsid w:val="008E730A"/>
    <w:rsid w:val="008F0707"/>
    <w:rsid w:val="008F1604"/>
    <w:rsid w:val="008F356B"/>
    <w:rsid w:val="008F3844"/>
    <w:rsid w:val="008F50C7"/>
    <w:rsid w:val="008F5668"/>
    <w:rsid w:val="008F6B43"/>
    <w:rsid w:val="008F6B98"/>
    <w:rsid w:val="008F6FDD"/>
    <w:rsid w:val="009011D2"/>
    <w:rsid w:val="0090123C"/>
    <w:rsid w:val="00901CEE"/>
    <w:rsid w:val="00901E14"/>
    <w:rsid w:val="0090295A"/>
    <w:rsid w:val="00903C45"/>
    <w:rsid w:val="00903F94"/>
    <w:rsid w:val="0090644B"/>
    <w:rsid w:val="00906E73"/>
    <w:rsid w:val="00907037"/>
    <w:rsid w:val="00910B0B"/>
    <w:rsid w:val="009117CE"/>
    <w:rsid w:val="0091244E"/>
    <w:rsid w:val="009131DA"/>
    <w:rsid w:val="009179D4"/>
    <w:rsid w:val="00917DDE"/>
    <w:rsid w:val="009201EC"/>
    <w:rsid w:val="00921FF6"/>
    <w:rsid w:val="00923485"/>
    <w:rsid w:val="00924EB2"/>
    <w:rsid w:val="00925081"/>
    <w:rsid w:val="0092549F"/>
    <w:rsid w:val="0093085C"/>
    <w:rsid w:val="00932AB5"/>
    <w:rsid w:val="00932C01"/>
    <w:rsid w:val="00935641"/>
    <w:rsid w:val="00936267"/>
    <w:rsid w:val="009368B4"/>
    <w:rsid w:val="00937F7B"/>
    <w:rsid w:val="009402B0"/>
    <w:rsid w:val="00941CEA"/>
    <w:rsid w:val="009431B8"/>
    <w:rsid w:val="009459A8"/>
    <w:rsid w:val="00952BB9"/>
    <w:rsid w:val="00955DA1"/>
    <w:rsid w:val="00957F9C"/>
    <w:rsid w:val="00962AC8"/>
    <w:rsid w:val="009646C5"/>
    <w:rsid w:val="00966F9C"/>
    <w:rsid w:val="00967AA1"/>
    <w:rsid w:val="009700C3"/>
    <w:rsid w:val="00970109"/>
    <w:rsid w:val="009709A4"/>
    <w:rsid w:val="00971122"/>
    <w:rsid w:val="00972700"/>
    <w:rsid w:val="00974E9D"/>
    <w:rsid w:val="009803CE"/>
    <w:rsid w:val="009818F8"/>
    <w:rsid w:val="00981CC1"/>
    <w:rsid w:val="00982F2C"/>
    <w:rsid w:val="00984283"/>
    <w:rsid w:val="009903ED"/>
    <w:rsid w:val="00994354"/>
    <w:rsid w:val="009949DB"/>
    <w:rsid w:val="00995212"/>
    <w:rsid w:val="00995F3D"/>
    <w:rsid w:val="00997D32"/>
    <w:rsid w:val="009A1BF6"/>
    <w:rsid w:val="009A2730"/>
    <w:rsid w:val="009A367C"/>
    <w:rsid w:val="009A5C87"/>
    <w:rsid w:val="009A62AB"/>
    <w:rsid w:val="009A7841"/>
    <w:rsid w:val="009A7A8F"/>
    <w:rsid w:val="009B30BA"/>
    <w:rsid w:val="009B3E24"/>
    <w:rsid w:val="009C00D2"/>
    <w:rsid w:val="009C045B"/>
    <w:rsid w:val="009C19CB"/>
    <w:rsid w:val="009C5A40"/>
    <w:rsid w:val="009C5CB7"/>
    <w:rsid w:val="009C7BA2"/>
    <w:rsid w:val="009D043E"/>
    <w:rsid w:val="009D30FD"/>
    <w:rsid w:val="009D5179"/>
    <w:rsid w:val="009D564F"/>
    <w:rsid w:val="009E1138"/>
    <w:rsid w:val="009E1239"/>
    <w:rsid w:val="009E1626"/>
    <w:rsid w:val="009E1B25"/>
    <w:rsid w:val="009E30CB"/>
    <w:rsid w:val="009E337E"/>
    <w:rsid w:val="009E6121"/>
    <w:rsid w:val="009E6487"/>
    <w:rsid w:val="009E6F52"/>
    <w:rsid w:val="009F01C4"/>
    <w:rsid w:val="009F0A03"/>
    <w:rsid w:val="009F1D84"/>
    <w:rsid w:val="009F20E7"/>
    <w:rsid w:val="009F2884"/>
    <w:rsid w:val="009F480D"/>
    <w:rsid w:val="009F620C"/>
    <w:rsid w:val="00A01252"/>
    <w:rsid w:val="00A044B6"/>
    <w:rsid w:val="00A05640"/>
    <w:rsid w:val="00A05FD0"/>
    <w:rsid w:val="00A0601A"/>
    <w:rsid w:val="00A06C42"/>
    <w:rsid w:val="00A10005"/>
    <w:rsid w:val="00A104C3"/>
    <w:rsid w:val="00A11169"/>
    <w:rsid w:val="00A11D66"/>
    <w:rsid w:val="00A120A5"/>
    <w:rsid w:val="00A12312"/>
    <w:rsid w:val="00A14422"/>
    <w:rsid w:val="00A144CB"/>
    <w:rsid w:val="00A146E4"/>
    <w:rsid w:val="00A1569E"/>
    <w:rsid w:val="00A175D9"/>
    <w:rsid w:val="00A21E9F"/>
    <w:rsid w:val="00A256F9"/>
    <w:rsid w:val="00A26934"/>
    <w:rsid w:val="00A30966"/>
    <w:rsid w:val="00A30F6F"/>
    <w:rsid w:val="00A31218"/>
    <w:rsid w:val="00A31E1A"/>
    <w:rsid w:val="00A327E3"/>
    <w:rsid w:val="00A37198"/>
    <w:rsid w:val="00A42462"/>
    <w:rsid w:val="00A44B39"/>
    <w:rsid w:val="00A44B51"/>
    <w:rsid w:val="00A45DA6"/>
    <w:rsid w:val="00A460B2"/>
    <w:rsid w:val="00A506E4"/>
    <w:rsid w:val="00A566E1"/>
    <w:rsid w:val="00A6361F"/>
    <w:rsid w:val="00A64EE2"/>
    <w:rsid w:val="00A65B5B"/>
    <w:rsid w:val="00A6651B"/>
    <w:rsid w:val="00A70689"/>
    <w:rsid w:val="00A715FB"/>
    <w:rsid w:val="00A71A6D"/>
    <w:rsid w:val="00A725E9"/>
    <w:rsid w:val="00A730AA"/>
    <w:rsid w:val="00A7529C"/>
    <w:rsid w:val="00A75767"/>
    <w:rsid w:val="00A803AF"/>
    <w:rsid w:val="00A81C27"/>
    <w:rsid w:val="00A831F2"/>
    <w:rsid w:val="00A836F9"/>
    <w:rsid w:val="00A837FE"/>
    <w:rsid w:val="00A85B47"/>
    <w:rsid w:val="00A87D9F"/>
    <w:rsid w:val="00A90AF1"/>
    <w:rsid w:val="00A90F1F"/>
    <w:rsid w:val="00A914DF"/>
    <w:rsid w:val="00A9245C"/>
    <w:rsid w:val="00A93BDE"/>
    <w:rsid w:val="00A95556"/>
    <w:rsid w:val="00A9555D"/>
    <w:rsid w:val="00A96813"/>
    <w:rsid w:val="00AA008E"/>
    <w:rsid w:val="00AA1226"/>
    <w:rsid w:val="00AA1795"/>
    <w:rsid w:val="00AA26FA"/>
    <w:rsid w:val="00AA383E"/>
    <w:rsid w:val="00AA4401"/>
    <w:rsid w:val="00AA4EC4"/>
    <w:rsid w:val="00AA7465"/>
    <w:rsid w:val="00AA7E8D"/>
    <w:rsid w:val="00AB0F15"/>
    <w:rsid w:val="00AB37A1"/>
    <w:rsid w:val="00AB602E"/>
    <w:rsid w:val="00AB73E3"/>
    <w:rsid w:val="00AB7F64"/>
    <w:rsid w:val="00AC3500"/>
    <w:rsid w:val="00AC5D0E"/>
    <w:rsid w:val="00AC65A9"/>
    <w:rsid w:val="00AC6B2B"/>
    <w:rsid w:val="00AC6E34"/>
    <w:rsid w:val="00AD065D"/>
    <w:rsid w:val="00AD094F"/>
    <w:rsid w:val="00AD1B72"/>
    <w:rsid w:val="00AD790A"/>
    <w:rsid w:val="00AE3A14"/>
    <w:rsid w:val="00AE3A31"/>
    <w:rsid w:val="00AE40AE"/>
    <w:rsid w:val="00AE613C"/>
    <w:rsid w:val="00AE6ECC"/>
    <w:rsid w:val="00AE71C1"/>
    <w:rsid w:val="00AF192E"/>
    <w:rsid w:val="00AF2AEC"/>
    <w:rsid w:val="00AF4447"/>
    <w:rsid w:val="00AF4F52"/>
    <w:rsid w:val="00B0114F"/>
    <w:rsid w:val="00B04FA0"/>
    <w:rsid w:val="00B053A9"/>
    <w:rsid w:val="00B06458"/>
    <w:rsid w:val="00B07225"/>
    <w:rsid w:val="00B12584"/>
    <w:rsid w:val="00B1374D"/>
    <w:rsid w:val="00B14928"/>
    <w:rsid w:val="00B15B51"/>
    <w:rsid w:val="00B164E9"/>
    <w:rsid w:val="00B1745B"/>
    <w:rsid w:val="00B179A2"/>
    <w:rsid w:val="00B200DD"/>
    <w:rsid w:val="00B2228F"/>
    <w:rsid w:val="00B235B7"/>
    <w:rsid w:val="00B23940"/>
    <w:rsid w:val="00B2454F"/>
    <w:rsid w:val="00B253CD"/>
    <w:rsid w:val="00B25AAE"/>
    <w:rsid w:val="00B25E96"/>
    <w:rsid w:val="00B30ABB"/>
    <w:rsid w:val="00B30D82"/>
    <w:rsid w:val="00B30DC7"/>
    <w:rsid w:val="00B3250D"/>
    <w:rsid w:val="00B330B6"/>
    <w:rsid w:val="00B34EEE"/>
    <w:rsid w:val="00B35F10"/>
    <w:rsid w:val="00B36427"/>
    <w:rsid w:val="00B364D3"/>
    <w:rsid w:val="00B4031A"/>
    <w:rsid w:val="00B42FCF"/>
    <w:rsid w:val="00B4319C"/>
    <w:rsid w:val="00B47074"/>
    <w:rsid w:val="00B47DF5"/>
    <w:rsid w:val="00B520E3"/>
    <w:rsid w:val="00B608AC"/>
    <w:rsid w:val="00B60A88"/>
    <w:rsid w:val="00B70185"/>
    <w:rsid w:val="00B8000E"/>
    <w:rsid w:val="00B813CF"/>
    <w:rsid w:val="00B81FFD"/>
    <w:rsid w:val="00B82C44"/>
    <w:rsid w:val="00B83389"/>
    <w:rsid w:val="00B83872"/>
    <w:rsid w:val="00B84069"/>
    <w:rsid w:val="00B84580"/>
    <w:rsid w:val="00B86F77"/>
    <w:rsid w:val="00B906A7"/>
    <w:rsid w:val="00B964F0"/>
    <w:rsid w:val="00B967E7"/>
    <w:rsid w:val="00B97DD9"/>
    <w:rsid w:val="00B97E93"/>
    <w:rsid w:val="00B97EC3"/>
    <w:rsid w:val="00BA227C"/>
    <w:rsid w:val="00BA2D56"/>
    <w:rsid w:val="00BA3632"/>
    <w:rsid w:val="00BA4F15"/>
    <w:rsid w:val="00BA50CF"/>
    <w:rsid w:val="00BA553A"/>
    <w:rsid w:val="00BA5F25"/>
    <w:rsid w:val="00BA71BF"/>
    <w:rsid w:val="00BA735A"/>
    <w:rsid w:val="00BB2023"/>
    <w:rsid w:val="00BB6CA5"/>
    <w:rsid w:val="00BB7B3D"/>
    <w:rsid w:val="00BC15BB"/>
    <w:rsid w:val="00BC2B46"/>
    <w:rsid w:val="00BC3417"/>
    <w:rsid w:val="00BC36D3"/>
    <w:rsid w:val="00BC3ACB"/>
    <w:rsid w:val="00BC3E9E"/>
    <w:rsid w:val="00BC3EDE"/>
    <w:rsid w:val="00BC4258"/>
    <w:rsid w:val="00BC590A"/>
    <w:rsid w:val="00BC5F9E"/>
    <w:rsid w:val="00BC6464"/>
    <w:rsid w:val="00BD2E20"/>
    <w:rsid w:val="00BD4574"/>
    <w:rsid w:val="00BE185F"/>
    <w:rsid w:val="00BE19FC"/>
    <w:rsid w:val="00BE1A21"/>
    <w:rsid w:val="00BE356B"/>
    <w:rsid w:val="00BE3D8A"/>
    <w:rsid w:val="00BE50DA"/>
    <w:rsid w:val="00BE5E87"/>
    <w:rsid w:val="00BF0B18"/>
    <w:rsid w:val="00BF0F1F"/>
    <w:rsid w:val="00BF57A0"/>
    <w:rsid w:val="00BF659F"/>
    <w:rsid w:val="00BF65B9"/>
    <w:rsid w:val="00C00003"/>
    <w:rsid w:val="00C01FB8"/>
    <w:rsid w:val="00C0468E"/>
    <w:rsid w:val="00C050FA"/>
    <w:rsid w:val="00C0574D"/>
    <w:rsid w:val="00C0671D"/>
    <w:rsid w:val="00C10D29"/>
    <w:rsid w:val="00C10F7E"/>
    <w:rsid w:val="00C111CE"/>
    <w:rsid w:val="00C126BD"/>
    <w:rsid w:val="00C14C15"/>
    <w:rsid w:val="00C14FAC"/>
    <w:rsid w:val="00C15426"/>
    <w:rsid w:val="00C16A12"/>
    <w:rsid w:val="00C21982"/>
    <w:rsid w:val="00C235B5"/>
    <w:rsid w:val="00C236A7"/>
    <w:rsid w:val="00C24E89"/>
    <w:rsid w:val="00C25041"/>
    <w:rsid w:val="00C25274"/>
    <w:rsid w:val="00C25897"/>
    <w:rsid w:val="00C26552"/>
    <w:rsid w:val="00C267B6"/>
    <w:rsid w:val="00C2703D"/>
    <w:rsid w:val="00C311C5"/>
    <w:rsid w:val="00C3385F"/>
    <w:rsid w:val="00C3651A"/>
    <w:rsid w:val="00C36976"/>
    <w:rsid w:val="00C44CD0"/>
    <w:rsid w:val="00C4518E"/>
    <w:rsid w:val="00C46473"/>
    <w:rsid w:val="00C50445"/>
    <w:rsid w:val="00C525E2"/>
    <w:rsid w:val="00C54084"/>
    <w:rsid w:val="00C54520"/>
    <w:rsid w:val="00C54838"/>
    <w:rsid w:val="00C54ABA"/>
    <w:rsid w:val="00C56168"/>
    <w:rsid w:val="00C561D3"/>
    <w:rsid w:val="00C56F57"/>
    <w:rsid w:val="00C603BA"/>
    <w:rsid w:val="00C60422"/>
    <w:rsid w:val="00C60F60"/>
    <w:rsid w:val="00C61E59"/>
    <w:rsid w:val="00C61F60"/>
    <w:rsid w:val="00C63B1B"/>
    <w:rsid w:val="00C64F0C"/>
    <w:rsid w:val="00C6555A"/>
    <w:rsid w:val="00C6774F"/>
    <w:rsid w:val="00C7259E"/>
    <w:rsid w:val="00C73B28"/>
    <w:rsid w:val="00C74A86"/>
    <w:rsid w:val="00C75097"/>
    <w:rsid w:val="00C76361"/>
    <w:rsid w:val="00C815B0"/>
    <w:rsid w:val="00C815F1"/>
    <w:rsid w:val="00C81CBF"/>
    <w:rsid w:val="00C82B3E"/>
    <w:rsid w:val="00C82E9E"/>
    <w:rsid w:val="00C83773"/>
    <w:rsid w:val="00C84BF9"/>
    <w:rsid w:val="00C86E58"/>
    <w:rsid w:val="00C875C1"/>
    <w:rsid w:val="00C90391"/>
    <w:rsid w:val="00C94725"/>
    <w:rsid w:val="00C94F8E"/>
    <w:rsid w:val="00C9541F"/>
    <w:rsid w:val="00C96A99"/>
    <w:rsid w:val="00C970F8"/>
    <w:rsid w:val="00CA3CE3"/>
    <w:rsid w:val="00CA76DF"/>
    <w:rsid w:val="00CA7914"/>
    <w:rsid w:val="00CB4169"/>
    <w:rsid w:val="00CB49BE"/>
    <w:rsid w:val="00CB50F5"/>
    <w:rsid w:val="00CB6320"/>
    <w:rsid w:val="00CB648B"/>
    <w:rsid w:val="00CC0D41"/>
    <w:rsid w:val="00CC0EB6"/>
    <w:rsid w:val="00CC2307"/>
    <w:rsid w:val="00CC2485"/>
    <w:rsid w:val="00CC37DF"/>
    <w:rsid w:val="00CC3983"/>
    <w:rsid w:val="00CC40BF"/>
    <w:rsid w:val="00CC6FC7"/>
    <w:rsid w:val="00CC7164"/>
    <w:rsid w:val="00CD0DD5"/>
    <w:rsid w:val="00CD16CB"/>
    <w:rsid w:val="00CD205A"/>
    <w:rsid w:val="00CD24F6"/>
    <w:rsid w:val="00CE058E"/>
    <w:rsid w:val="00CE22BF"/>
    <w:rsid w:val="00CE2FA4"/>
    <w:rsid w:val="00CE3411"/>
    <w:rsid w:val="00CE3E8D"/>
    <w:rsid w:val="00CE66DF"/>
    <w:rsid w:val="00CE7666"/>
    <w:rsid w:val="00CF0DD3"/>
    <w:rsid w:val="00CF216B"/>
    <w:rsid w:val="00CF2CEC"/>
    <w:rsid w:val="00CF31C1"/>
    <w:rsid w:val="00CF5A58"/>
    <w:rsid w:val="00D00DF0"/>
    <w:rsid w:val="00D0482B"/>
    <w:rsid w:val="00D0641C"/>
    <w:rsid w:val="00D073F0"/>
    <w:rsid w:val="00D11F56"/>
    <w:rsid w:val="00D12E01"/>
    <w:rsid w:val="00D12EDD"/>
    <w:rsid w:val="00D13CCD"/>
    <w:rsid w:val="00D13D53"/>
    <w:rsid w:val="00D14B73"/>
    <w:rsid w:val="00D14CB7"/>
    <w:rsid w:val="00D161D0"/>
    <w:rsid w:val="00D1753D"/>
    <w:rsid w:val="00D2128B"/>
    <w:rsid w:val="00D21526"/>
    <w:rsid w:val="00D2259E"/>
    <w:rsid w:val="00D23485"/>
    <w:rsid w:val="00D2356E"/>
    <w:rsid w:val="00D240E6"/>
    <w:rsid w:val="00D301EA"/>
    <w:rsid w:val="00D30CE5"/>
    <w:rsid w:val="00D30D06"/>
    <w:rsid w:val="00D3249F"/>
    <w:rsid w:val="00D34137"/>
    <w:rsid w:val="00D345EF"/>
    <w:rsid w:val="00D34EEF"/>
    <w:rsid w:val="00D366B7"/>
    <w:rsid w:val="00D372D5"/>
    <w:rsid w:val="00D372F3"/>
    <w:rsid w:val="00D37D65"/>
    <w:rsid w:val="00D37F74"/>
    <w:rsid w:val="00D42AF6"/>
    <w:rsid w:val="00D50A1A"/>
    <w:rsid w:val="00D52668"/>
    <w:rsid w:val="00D5682C"/>
    <w:rsid w:val="00D57DC8"/>
    <w:rsid w:val="00D57EA8"/>
    <w:rsid w:val="00D6045A"/>
    <w:rsid w:val="00D6094B"/>
    <w:rsid w:val="00D633C6"/>
    <w:rsid w:val="00D65616"/>
    <w:rsid w:val="00D659BD"/>
    <w:rsid w:val="00D6607A"/>
    <w:rsid w:val="00D67E30"/>
    <w:rsid w:val="00D7067A"/>
    <w:rsid w:val="00D70E8A"/>
    <w:rsid w:val="00D71C04"/>
    <w:rsid w:val="00D72AC6"/>
    <w:rsid w:val="00D73BF7"/>
    <w:rsid w:val="00D74FF2"/>
    <w:rsid w:val="00D750D1"/>
    <w:rsid w:val="00D75DB9"/>
    <w:rsid w:val="00D75FCE"/>
    <w:rsid w:val="00D77538"/>
    <w:rsid w:val="00D81F70"/>
    <w:rsid w:val="00D8200E"/>
    <w:rsid w:val="00D86A11"/>
    <w:rsid w:val="00D940B0"/>
    <w:rsid w:val="00D972D2"/>
    <w:rsid w:val="00D972E4"/>
    <w:rsid w:val="00D97B29"/>
    <w:rsid w:val="00DA31FC"/>
    <w:rsid w:val="00DA3290"/>
    <w:rsid w:val="00DA3F58"/>
    <w:rsid w:val="00DA4BAE"/>
    <w:rsid w:val="00DA4F5E"/>
    <w:rsid w:val="00DA6F28"/>
    <w:rsid w:val="00DA6FD0"/>
    <w:rsid w:val="00DB0068"/>
    <w:rsid w:val="00DB3C10"/>
    <w:rsid w:val="00DB484A"/>
    <w:rsid w:val="00DB4ED0"/>
    <w:rsid w:val="00DB6B02"/>
    <w:rsid w:val="00DC0653"/>
    <w:rsid w:val="00DC112F"/>
    <w:rsid w:val="00DC1289"/>
    <w:rsid w:val="00DC1E8B"/>
    <w:rsid w:val="00DC2E52"/>
    <w:rsid w:val="00DC309F"/>
    <w:rsid w:val="00DC4F26"/>
    <w:rsid w:val="00DC551E"/>
    <w:rsid w:val="00DD01AA"/>
    <w:rsid w:val="00DD06EB"/>
    <w:rsid w:val="00DD0B5E"/>
    <w:rsid w:val="00DD11FF"/>
    <w:rsid w:val="00DD2B17"/>
    <w:rsid w:val="00DD3FD9"/>
    <w:rsid w:val="00DD44EF"/>
    <w:rsid w:val="00DD6136"/>
    <w:rsid w:val="00DD6487"/>
    <w:rsid w:val="00DD690F"/>
    <w:rsid w:val="00DD6BE3"/>
    <w:rsid w:val="00DE00F5"/>
    <w:rsid w:val="00DE2412"/>
    <w:rsid w:val="00DE786B"/>
    <w:rsid w:val="00DF04FC"/>
    <w:rsid w:val="00DF0644"/>
    <w:rsid w:val="00DF2282"/>
    <w:rsid w:val="00DF3467"/>
    <w:rsid w:val="00E00FF5"/>
    <w:rsid w:val="00E01606"/>
    <w:rsid w:val="00E03135"/>
    <w:rsid w:val="00E0476D"/>
    <w:rsid w:val="00E05685"/>
    <w:rsid w:val="00E0719A"/>
    <w:rsid w:val="00E114EF"/>
    <w:rsid w:val="00E11C69"/>
    <w:rsid w:val="00E139A2"/>
    <w:rsid w:val="00E156E3"/>
    <w:rsid w:val="00E24164"/>
    <w:rsid w:val="00E25C70"/>
    <w:rsid w:val="00E26A2F"/>
    <w:rsid w:val="00E2720F"/>
    <w:rsid w:val="00E279C1"/>
    <w:rsid w:val="00E27F81"/>
    <w:rsid w:val="00E30C2D"/>
    <w:rsid w:val="00E33963"/>
    <w:rsid w:val="00E33A19"/>
    <w:rsid w:val="00E34100"/>
    <w:rsid w:val="00E34C8E"/>
    <w:rsid w:val="00E36562"/>
    <w:rsid w:val="00E40C1C"/>
    <w:rsid w:val="00E45CD2"/>
    <w:rsid w:val="00E4618A"/>
    <w:rsid w:val="00E46E8A"/>
    <w:rsid w:val="00E474AA"/>
    <w:rsid w:val="00E501B3"/>
    <w:rsid w:val="00E508D1"/>
    <w:rsid w:val="00E60CFB"/>
    <w:rsid w:val="00E61212"/>
    <w:rsid w:val="00E61F8A"/>
    <w:rsid w:val="00E63262"/>
    <w:rsid w:val="00E63698"/>
    <w:rsid w:val="00E668C4"/>
    <w:rsid w:val="00E72AFD"/>
    <w:rsid w:val="00E72E3B"/>
    <w:rsid w:val="00E764B8"/>
    <w:rsid w:val="00E76B94"/>
    <w:rsid w:val="00E8307A"/>
    <w:rsid w:val="00E8452C"/>
    <w:rsid w:val="00E84C5F"/>
    <w:rsid w:val="00E85148"/>
    <w:rsid w:val="00E85190"/>
    <w:rsid w:val="00E869EB"/>
    <w:rsid w:val="00E86EC1"/>
    <w:rsid w:val="00E86F74"/>
    <w:rsid w:val="00E903B6"/>
    <w:rsid w:val="00E92F24"/>
    <w:rsid w:val="00E94FB9"/>
    <w:rsid w:val="00E951A5"/>
    <w:rsid w:val="00E9554B"/>
    <w:rsid w:val="00E963B6"/>
    <w:rsid w:val="00E965C6"/>
    <w:rsid w:val="00E96828"/>
    <w:rsid w:val="00EA0274"/>
    <w:rsid w:val="00EA1E9A"/>
    <w:rsid w:val="00EA3350"/>
    <w:rsid w:val="00EA7739"/>
    <w:rsid w:val="00EB00EA"/>
    <w:rsid w:val="00EB1561"/>
    <w:rsid w:val="00EB37D6"/>
    <w:rsid w:val="00EB3D44"/>
    <w:rsid w:val="00EB41E3"/>
    <w:rsid w:val="00EB4961"/>
    <w:rsid w:val="00EB6F90"/>
    <w:rsid w:val="00EC027A"/>
    <w:rsid w:val="00EC0D12"/>
    <w:rsid w:val="00EC0EFE"/>
    <w:rsid w:val="00EC159A"/>
    <w:rsid w:val="00EC1807"/>
    <w:rsid w:val="00EC431C"/>
    <w:rsid w:val="00EC4E83"/>
    <w:rsid w:val="00ED1F09"/>
    <w:rsid w:val="00ED2C6C"/>
    <w:rsid w:val="00ED3FAF"/>
    <w:rsid w:val="00ED406A"/>
    <w:rsid w:val="00ED459B"/>
    <w:rsid w:val="00ED60A8"/>
    <w:rsid w:val="00ED739A"/>
    <w:rsid w:val="00EE14C7"/>
    <w:rsid w:val="00EE2A18"/>
    <w:rsid w:val="00EE30CE"/>
    <w:rsid w:val="00EE514E"/>
    <w:rsid w:val="00EE64CD"/>
    <w:rsid w:val="00EF05D3"/>
    <w:rsid w:val="00EF1E9C"/>
    <w:rsid w:val="00EF1F31"/>
    <w:rsid w:val="00EF2659"/>
    <w:rsid w:val="00EF3C67"/>
    <w:rsid w:val="00EF4859"/>
    <w:rsid w:val="00EF6ADA"/>
    <w:rsid w:val="00EF7784"/>
    <w:rsid w:val="00F02084"/>
    <w:rsid w:val="00F02666"/>
    <w:rsid w:val="00F02F2E"/>
    <w:rsid w:val="00F03419"/>
    <w:rsid w:val="00F0379B"/>
    <w:rsid w:val="00F06D43"/>
    <w:rsid w:val="00F12243"/>
    <w:rsid w:val="00F12E2A"/>
    <w:rsid w:val="00F15678"/>
    <w:rsid w:val="00F15856"/>
    <w:rsid w:val="00F172BE"/>
    <w:rsid w:val="00F212D2"/>
    <w:rsid w:val="00F226B5"/>
    <w:rsid w:val="00F2362F"/>
    <w:rsid w:val="00F23F5D"/>
    <w:rsid w:val="00F24AC4"/>
    <w:rsid w:val="00F2620A"/>
    <w:rsid w:val="00F3086F"/>
    <w:rsid w:val="00F30905"/>
    <w:rsid w:val="00F3262A"/>
    <w:rsid w:val="00F35457"/>
    <w:rsid w:val="00F356BA"/>
    <w:rsid w:val="00F35724"/>
    <w:rsid w:val="00F35E05"/>
    <w:rsid w:val="00F35FCB"/>
    <w:rsid w:val="00F37FBA"/>
    <w:rsid w:val="00F402FA"/>
    <w:rsid w:val="00F40306"/>
    <w:rsid w:val="00F4047E"/>
    <w:rsid w:val="00F4163B"/>
    <w:rsid w:val="00F41D93"/>
    <w:rsid w:val="00F41DBD"/>
    <w:rsid w:val="00F42FCF"/>
    <w:rsid w:val="00F43422"/>
    <w:rsid w:val="00F43852"/>
    <w:rsid w:val="00F461BE"/>
    <w:rsid w:val="00F47485"/>
    <w:rsid w:val="00F51EA0"/>
    <w:rsid w:val="00F535C2"/>
    <w:rsid w:val="00F65F41"/>
    <w:rsid w:val="00F66CB6"/>
    <w:rsid w:val="00F66CE6"/>
    <w:rsid w:val="00F70A36"/>
    <w:rsid w:val="00F70DF1"/>
    <w:rsid w:val="00F7200A"/>
    <w:rsid w:val="00F80DDE"/>
    <w:rsid w:val="00F81BE9"/>
    <w:rsid w:val="00F8255E"/>
    <w:rsid w:val="00F82C67"/>
    <w:rsid w:val="00F85869"/>
    <w:rsid w:val="00F860B9"/>
    <w:rsid w:val="00F870F0"/>
    <w:rsid w:val="00F87728"/>
    <w:rsid w:val="00F9026E"/>
    <w:rsid w:val="00F90554"/>
    <w:rsid w:val="00F92148"/>
    <w:rsid w:val="00F928A2"/>
    <w:rsid w:val="00F939B1"/>
    <w:rsid w:val="00F94FEF"/>
    <w:rsid w:val="00F95338"/>
    <w:rsid w:val="00F97F2F"/>
    <w:rsid w:val="00FA10AD"/>
    <w:rsid w:val="00FA485B"/>
    <w:rsid w:val="00FA5B0D"/>
    <w:rsid w:val="00FA671B"/>
    <w:rsid w:val="00FB1624"/>
    <w:rsid w:val="00FB1652"/>
    <w:rsid w:val="00FB2B5C"/>
    <w:rsid w:val="00FB3B2A"/>
    <w:rsid w:val="00FB453F"/>
    <w:rsid w:val="00FB612A"/>
    <w:rsid w:val="00FB6559"/>
    <w:rsid w:val="00FC32A7"/>
    <w:rsid w:val="00FC3C03"/>
    <w:rsid w:val="00FC4D6C"/>
    <w:rsid w:val="00FC4F54"/>
    <w:rsid w:val="00FC5215"/>
    <w:rsid w:val="00FC5289"/>
    <w:rsid w:val="00FC5988"/>
    <w:rsid w:val="00FC6418"/>
    <w:rsid w:val="00FC661A"/>
    <w:rsid w:val="00FC687A"/>
    <w:rsid w:val="00FC6F82"/>
    <w:rsid w:val="00FD0AE2"/>
    <w:rsid w:val="00FD2CE8"/>
    <w:rsid w:val="00FD36F0"/>
    <w:rsid w:val="00FD413D"/>
    <w:rsid w:val="00FD44C7"/>
    <w:rsid w:val="00FD4E3F"/>
    <w:rsid w:val="00FD62D8"/>
    <w:rsid w:val="00FD6549"/>
    <w:rsid w:val="00FE0779"/>
    <w:rsid w:val="00FE213E"/>
    <w:rsid w:val="00FE2AFD"/>
    <w:rsid w:val="00FE2F2F"/>
    <w:rsid w:val="00FE3156"/>
    <w:rsid w:val="00FE4904"/>
    <w:rsid w:val="00FE518F"/>
    <w:rsid w:val="00FE7854"/>
    <w:rsid w:val="00FE7D0C"/>
    <w:rsid w:val="00FF1F54"/>
    <w:rsid w:val="00FF2BD6"/>
    <w:rsid w:val="00FF2DDD"/>
    <w:rsid w:val="00FF368A"/>
    <w:rsid w:val="00FF3DE7"/>
    <w:rsid w:val="00FF5C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5" type="connector" idref="#_x0000_s1036"/>
        <o:r id="V:Rule6" type="connector" idref="#_x0000_s1038"/>
        <o:r id="V:Rule7" type="connector" idref="#_x0000_s1035"/>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Bullet 2" w:uiPriority="99"/>
    <w:lsdException w:name="Title" w:uiPriority="10" w:qFormat="1"/>
    <w:lsdException w:name="Default Paragraph Font" w:uiPriority="1"/>
    <w:lsdException w:name="Body Text" w:uiPriority="99"/>
    <w:lsdException w:name="Subtitle" w:qFormat="1"/>
    <w:lsdException w:name="Body Text 3" w:uiPriority="99"/>
    <w:lsdException w:name="Body Text Indent 3"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445"/>
    <w:pPr>
      <w:jc w:val="both"/>
    </w:pPr>
    <w:rPr>
      <w:rFonts w:ascii="Eras Medium ITC" w:hAnsi="Eras Medium ITC"/>
      <w:sz w:val="22"/>
      <w:szCs w:val="24"/>
    </w:rPr>
  </w:style>
  <w:style w:type="paragraph" w:styleId="Titre1">
    <w:name w:val="heading 1"/>
    <w:basedOn w:val="Normal"/>
    <w:next w:val="Normal"/>
    <w:link w:val="Titre1Car"/>
    <w:qFormat/>
    <w:rsid w:val="00C50445"/>
    <w:pPr>
      <w:numPr>
        <w:numId w:val="20"/>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C50445"/>
    <w:pPr>
      <w:keepNext/>
      <w:keepLines/>
      <w:numPr>
        <w:ilvl w:val="1"/>
        <w:numId w:val="20"/>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C50445"/>
    <w:pPr>
      <w:keepNext/>
      <w:numPr>
        <w:ilvl w:val="2"/>
        <w:numId w:val="20"/>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C50445"/>
    <w:pPr>
      <w:keepNext/>
      <w:keepLines/>
      <w:numPr>
        <w:ilvl w:val="3"/>
        <w:numId w:val="20"/>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C50445"/>
    <w:pPr>
      <w:numPr>
        <w:ilvl w:val="4"/>
        <w:numId w:val="20"/>
      </w:numPr>
      <w:spacing w:before="240" w:after="60"/>
      <w:outlineLvl w:val="4"/>
    </w:pPr>
    <w:rPr>
      <w:b/>
      <w:bCs/>
      <w:i/>
      <w:iCs/>
      <w:sz w:val="26"/>
      <w:szCs w:val="26"/>
    </w:rPr>
  </w:style>
  <w:style w:type="paragraph" w:styleId="Titre6">
    <w:name w:val="heading 6"/>
    <w:basedOn w:val="Normal"/>
    <w:next w:val="Normal"/>
    <w:link w:val="Titre6Car"/>
    <w:unhideWhenUsed/>
    <w:qFormat/>
    <w:rsid w:val="00C50445"/>
    <w:pPr>
      <w:numPr>
        <w:ilvl w:val="5"/>
        <w:numId w:val="20"/>
      </w:numPr>
      <w:spacing w:before="240" w:after="60"/>
      <w:outlineLvl w:val="5"/>
    </w:pPr>
    <w:rPr>
      <w:b/>
      <w:bCs/>
      <w:szCs w:val="22"/>
    </w:rPr>
  </w:style>
  <w:style w:type="paragraph" w:styleId="Titre7">
    <w:name w:val="heading 7"/>
    <w:basedOn w:val="Normal"/>
    <w:next w:val="Normal"/>
    <w:link w:val="Titre7Car"/>
    <w:unhideWhenUsed/>
    <w:qFormat/>
    <w:rsid w:val="00C50445"/>
    <w:pPr>
      <w:numPr>
        <w:ilvl w:val="6"/>
        <w:numId w:val="20"/>
      </w:numPr>
      <w:spacing w:before="240" w:after="60"/>
      <w:outlineLvl w:val="6"/>
    </w:pPr>
  </w:style>
  <w:style w:type="paragraph" w:styleId="Titre8">
    <w:name w:val="heading 8"/>
    <w:basedOn w:val="Normal"/>
    <w:next w:val="Normal"/>
    <w:link w:val="Titre8Car"/>
    <w:unhideWhenUsed/>
    <w:qFormat/>
    <w:rsid w:val="00C50445"/>
    <w:pPr>
      <w:numPr>
        <w:ilvl w:val="7"/>
        <w:numId w:val="20"/>
      </w:numPr>
      <w:spacing w:before="240" w:after="60"/>
      <w:outlineLvl w:val="7"/>
    </w:pPr>
    <w:rPr>
      <w:i/>
      <w:iCs/>
    </w:rPr>
  </w:style>
  <w:style w:type="paragraph" w:styleId="Titre9">
    <w:name w:val="heading 9"/>
    <w:basedOn w:val="Normal"/>
    <w:next w:val="Normal"/>
    <w:link w:val="Titre9Car"/>
    <w:unhideWhenUsed/>
    <w:qFormat/>
    <w:rsid w:val="00C50445"/>
    <w:pPr>
      <w:numPr>
        <w:ilvl w:val="8"/>
        <w:numId w:val="20"/>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C50445"/>
    <w:pPr>
      <w:spacing w:before="240" w:after="60"/>
      <w:jc w:val="center"/>
      <w:outlineLvl w:val="0"/>
    </w:pPr>
    <w:rPr>
      <w:rFonts w:ascii="Cambria" w:hAnsi="Cambria"/>
      <w:b/>
      <w:bCs/>
      <w:kern w:val="28"/>
      <w:sz w:val="32"/>
      <w:szCs w:val="32"/>
    </w:rPr>
  </w:style>
  <w:style w:type="paragraph" w:styleId="Corpsdetexte">
    <w:name w:val="Body Text"/>
    <w:basedOn w:val="Normal"/>
    <w:link w:val="CorpsdetexteCar"/>
    <w:uiPriority w:val="99"/>
    <w:unhideWhenUsed/>
    <w:rsid w:val="00C50445"/>
    <w:pPr>
      <w:spacing w:after="120"/>
    </w:pPr>
    <w:rPr>
      <w:szCs w:val="22"/>
      <w:lang w:eastAsia="en-US"/>
    </w:rPr>
  </w:style>
  <w:style w:type="paragraph" w:styleId="Corpsdetexte2">
    <w:name w:val="Body Text 2"/>
    <w:basedOn w:val="Normal"/>
    <w:rsid w:val="00855BA6"/>
    <w:rPr>
      <w:sz w:val="28"/>
    </w:rPr>
  </w:style>
  <w:style w:type="paragraph" w:styleId="Corpsdetexte3">
    <w:name w:val="Body Text 3"/>
    <w:basedOn w:val="Normal"/>
    <w:link w:val="Corpsdetexte3Car"/>
    <w:uiPriority w:val="99"/>
    <w:unhideWhenUsed/>
    <w:rsid w:val="00C50445"/>
    <w:pPr>
      <w:spacing w:after="120" w:line="276" w:lineRule="auto"/>
      <w:jc w:val="left"/>
    </w:pPr>
    <w:rPr>
      <w:rFonts w:ascii="Arial" w:eastAsia="Calibri" w:hAnsi="Arial"/>
      <w:sz w:val="16"/>
      <w:szCs w:val="16"/>
      <w:lang w:eastAsia="en-US"/>
    </w:rPr>
  </w:style>
  <w:style w:type="paragraph" w:styleId="En-tte">
    <w:name w:val="header"/>
    <w:basedOn w:val="Normal"/>
    <w:link w:val="En-tteCar"/>
    <w:uiPriority w:val="99"/>
    <w:unhideWhenUsed/>
    <w:rsid w:val="00C50445"/>
    <w:pPr>
      <w:tabs>
        <w:tab w:val="center" w:pos="4536"/>
        <w:tab w:val="right" w:pos="9072"/>
      </w:tabs>
    </w:pPr>
    <w:rPr>
      <w:szCs w:val="22"/>
      <w:lang w:eastAsia="en-US"/>
    </w:rPr>
  </w:style>
  <w:style w:type="paragraph" w:styleId="Pieddepage">
    <w:name w:val="footer"/>
    <w:basedOn w:val="Normal"/>
    <w:link w:val="PieddepageCar"/>
    <w:uiPriority w:val="99"/>
    <w:unhideWhenUsed/>
    <w:rsid w:val="00C50445"/>
    <w:pPr>
      <w:tabs>
        <w:tab w:val="center" w:pos="4536"/>
        <w:tab w:val="right" w:pos="9072"/>
      </w:tabs>
      <w:jc w:val="right"/>
    </w:pPr>
    <w:rPr>
      <w:szCs w:val="22"/>
      <w:lang w:eastAsia="en-US"/>
    </w:rPr>
  </w:style>
  <w:style w:type="character" w:styleId="Numrodepage">
    <w:name w:val="page number"/>
    <w:basedOn w:val="Policepardfaut"/>
    <w:rsid w:val="00855BA6"/>
  </w:style>
  <w:style w:type="paragraph" w:styleId="Retraitcorpsdetexte">
    <w:name w:val="Body Text Indent"/>
    <w:basedOn w:val="Normal"/>
    <w:rsid w:val="00855BA6"/>
    <w:pPr>
      <w:ind w:firstLine="708"/>
    </w:pPr>
    <w:rPr>
      <w:sz w:val="28"/>
    </w:rPr>
  </w:style>
  <w:style w:type="paragraph" w:styleId="Liste2">
    <w:name w:val="List 2"/>
    <w:basedOn w:val="Normal"/>
    <w:rsid w:val="00855BA6"/>
    <w:pPr>
      <w:numPr>
        <w:numId w:val="1"/>
      </w:numPr>
    </w:pPr>
  </w:style>
  <w:style w:type="paragraph" w:customStyle="1" w:styleId="listepuce4">
    <w:name w:val="liste à puce 4"/>
    <w:basedOn w:val="Normal"/>
    <w:rsid w:val="00855BA6"/>
  </w:style>
  <w:style w:type="paragraph" w:styleId="Liste">
    <w:name w:val="List"/>
    <w:basedOn w:val="Normal"/>
    <w:rsid w:val="00855BA6"/>
    <w:pPr>
      <w:ind w:left="283" w:hanging="283"/>
    </w:pPr>
  </w:style>
  <w:style w:type="paragraph" w:styleId="Liste3">
    <w:name w:val="List 3"/>
    <w:basedOn w:val="Normal"/>
    <w:rsid w:val="00855BA6"/>
    <w:pPr>
      <w:ind w:left="849" w:hanging="283"/>
    </w:pPr>
  </w:style>
  <w:style w:type="paragraph" w:styleId="Listepuces2">
    <w:name w:val="List Bullet 2"/>
    <w:basedOn w:val="Normal"/>
    <w:uiPriority w:val="99"/>
    <w:unhideWhenUsed/>
    <w:rsid w:val="00C50445"/>
    <w:pPr>
      <w:numPr>
        <w:numId w:val="2"/>
      </w:numPr>
      <w:contextualSpacing/>
    </w:pPr>
  </w:style>
  <w:style w:type="paragraph" w:styleId="Listepuces3">
    <w:name w:val="List Bullet 3"/>
    <w:basedOn w:val="Normal"/>
    <w:autoRedefine/>
    <w:rsid w:val="00855BA6"/>
    <w:pPr>
      <w:numPr>
        <w:numId w:val="3"/>
      </w:numPr>
    </w:pPr>
  </w:style>
  <w:style w:type="table" w:styleId="Grilledutableau">
    <w:name w:val="Table Grid"/>
    <w:basedOn w:val="TableauNormal"/>
    <w:rsid w:val="00FE07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unhideWhenUsed/>
    <w:rsid w:val="00C50445"/>
    <w:rPr>
      <w:rFonts w:ascii="Tahoma" w:hAnsi="Tahoma"/>
      <w:sz w:val="16"/>
      <w:szCs w:val="16"/>
    </w:rPr>
  </w:style>
  <w:style w:type="character" w:customStyle="1" w:styleId="TextedebullesCar">
    <w:name w:val="Texte de bulles Car"/>
    <w:link w:val="Textedebulles"/>
    <w:uiPriority w:val="99"/>
    <w:rsid w:val="00C50445"/>
    <w:rPr>
      <w:rFonts w:ascii="Tahoma" w:hAnsi="Tahoma"/>
      <w:sz w:val="16"/>
      <w:szCs w:val="16"/>
    </w:rPr>
  </w:style>
  <w:style w:type="paragraph" w:styleId="Notedebasdepage">
    <w:name w:val="footnote text"/>
    <w:aliases w:val="fn"/>
    <w:basedOn w:val="Normal"/>
    <w:link w:val="NotedebasdepageCar"/>
    <w:rsid w:val="00C50445"/>
    <w:pPr>
      <w:jc w:val="left"/>
    </w:pPr>
    <w:rPr>
      <w:sz w:val="20"/>
      <w:szCs w:val="20"/>
    </w:rPr>
  </w:style>
  <w:style w:type="character" w:customStyle="1" w:styleId="NotedebasdepageCar">
    <w:name w:val="Note de bas de page Car"/>
    <w:aliases w:val="fn Car"/>
    <w:link w:val="Notedebasdepage"/>
    <w:rsid w:val="00C50445"/>
    <w:rPr>
      <w:rFonts w:ascii="Eras Medium ITC" w:hAnsi="Eras Medium ITC"/>
    </w:rPr>
  </w:style>
  <w:style w:type="paragraph" w:styleId="Paragraphedeliste">
    <w:name w:val="List Paragraph"/>
    <w:basedOn w:val="Normal"/>
    <w:uiPriority w:val="34"/>
    <w:qFormat/>
    <w:rsid w:val="00C50445"/>
    <w:pPr>
      <w:ind w:left="708"/>
    </w:pPr>
  </w:style>
  <w:style w:type="character" w:customStyle="1" w:styleId="TitreCar">
    <w:name w:val="Titre Car"/>
    <w:link w:val="Titre"/>
    <w:uiPriority w:val="10"/>
    <w:rsid w:val="00C50445"/>
    <w:rPr>
      <w:rFonts w:ascii="Cambria" w:hAnsi="Cambria"/>
      <w:b/>
      <w:bCs/>
      <w:kern w:val="28"/>
      <w:sz w:val="32"/>
      <w:szCs w:val="32"/>
    </w:rPr>
  </w:style>
  <w:style w:type="character" w:styleId="Appelnotedebasdep">
    <w:name w:val="footnote reference"/>
    <w:rsid w:val="00C50445"/>
    <w:rPr>
      <w:vertAlign w:val="superscript"/>
    </w:rPr>
  </w:style>
  <w:style w:type="character" w:customStyle="1" w:styleId="Titre4Car">
    <w:name w:val="Titre 4 Car"/>
    <w:link w:val="Titre4"/>
    <w:rsid w:val="00C50445"/>
    <w:rPr>
      <w:rFonts w:ascii="Cambria" w:hAnsi="Cambria"/>
      <w:b/>
      <w:bCs/>
      <w:i/>
      <w:iCs/>
      <w:color w:val="4F81BD"/>
      <w:sz w:val="22"/>
      <w:szCs w:val="22"/>
      <w:lang w:eastAsia="en-US"/>
    </w:rPr>
  </w:style>
  <w:style w:type="paragraph" w:customStyle="1" w:styleId="PADYPTexte1">
    <w:name w:val="PADYP_Texte1"/>
    <w:basedOn w:val="Corpsdetexte"/>
    <w:link w:val="PADYPTexte1Car"/>
    <w:autoRedefine/>
    <w:uiPriority w:val="1"/>
    <w:rsid w:val="00C50445"/>
    <w:pPr>
      <w:spacing w:before="120" w:line="360" w:lineRule="auto"/>
    </w:pPr>
    <w:rPr>
      <w:rFonts w:ascii="Arial" w:hAnsi="Arial"/>
    </w:rPr>
  </w:style>
  <w:style w:type="character" w:customStyle="1" w:styleId="PADYPTexte1Car">
    <w:name w:val="PADYP_Texte1 Car"/>
    <w:link w:val="PADYPTexte1"/>
    <w:uiPriority w:val="1"/>
    <w:rsid w:val="00C50445"/>
    <w:rPr>
      <w:rFonts w:ascii="Arial" w:hAnsi="Arial"/>
      <w:sz w:val="22"/>
      <w:szCs w:val="22"/>
      <w:lang w:eastAsia="en-US"/>
    </w:rPr>
  </w:style>
  <w:style w:type="paragraph" w:customStyle="1" w:styleId="Default">
    <w:name w:val="Default"/>
    <w:rsid w:val="00376B10"/>
    <w:pPr>
      <w:autoSpaceDE w:val="0"/>
      <w:autoSpaceDN w:val="0"/>
      <w:adjustRightInd w:val="0"/>
    </w:pPr>
    <w:rPr>
      <w:rFonts w:ascii="CLMMCI+TimesNewRoman" w:hAnsi="CLMMCI+TimesNewRoman" w:cs="CLMMCI+TimesNewRoman"/>
      <w:color w:val="000000"/>
      <w:sz w:val="24"/>
      <w:szCs w:val="24"/>
    </w:rPr>
  </w:style>
  <w:style w:type="character" w:customStyle="1" w:styleId="PieddepageCar">
    <w:name w:val="Pied de page Car"/>
    <w:link w:val="Pieddepage"/>
    <w:uiPriority w:val="99"/>
    <w:rsid w:val="00C50445"/>
    <w:rPr>
      <w:rFonts w:ascii="Eras Medium ITC" w:hAnsi="Eras Medium ITC"/>
      <w:sz w:val="22"/>
      <w:szCs w:val="22"/>
      <w:lang w:eastAsia="en-US"/>
    </w:rPr>
  </w:style>
  <w:style w:type="paragraph" w:styleId="En-ttedetabledesmatires">
    <w:name w:val="TOC Heading"/>
    <w:basedOn w:val="Titre1"/>
    <w:next w:val="Normal"/>
    <w:uiPriority w:val="39"/>
    <w:unhideWhenUsed/>
    <w:qFormat/>
    <w:rsid w:val="00C50445"/>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C50445"/>
    <w:pPr>
      <w:tabs>
        <w:tab w:val="left" w:pos="1200"/>
        <w:tab w:val="right" w:leader="dot" w:pos="9062"/>
      </w:tabs>
      <w:spacing w:before="120" w:after="120" w:line="360" w:lineRule="auto"/>
      <w:jc w:val="left"/>
    </w:pPr>
    <w:rPr>
      <w:b/>
      <w:bCs/>
      <w:caps/>
      <w:sz w:val="20"/>
      <w:szCs w:val="20"/>
    </w:rPr>
  </w:style>
  <w:style w:type="paragraph" w:styleId="TM2">
    <w:name w:val="toc 2"/>
    <w:basedOn w:val="Normal"/>
    <w:next w:val="Normal"/>
    <w:autoRedefine/>
    <w:uiPriority w:val="39"/>
    <w:unhideWhenUsed/>
    <w:rsid w:val="00C50445"/>
    <w:pPr>
      <w:ind w:left="240"/>
      <w:jc w:val="left"/>
    </w:pPr>
    <w:rPr>
      <w:smallCaps/>
      <w:sz w:val="20"/>
      <w:szCs w:val="20"/>
    </w:rPr>
  </w:style>
  <w:style w:type="character" w:styleId="Lienhypertexte">
    <w:name w:val="Hyperlink"/>
    <w:uiPriority w:val="99"/>
    <w:unhideWhenUsed/>
    <w:rsid w:val="00C50445"/>
    <w:rPr>
      <w:color w:val="0000FF"/>
      <w:u w:val="single"/>
    </w:rPr>
  </w:style>
  <w:style w:type="character" w:customStyle="1" w:styleId="Titre1Car">
    <w:name w:val="Titre 1 Car"/>
    <w:link w:val="Titre1"/>
    <w:rsid w:val="00C50445"/>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C50445"/>
    <w:rPr>
      <w:rFonts w:ascii="Cambria" w:hAnsi="Cambria"/>
      <w:color w:val="4F81BD"/>
      <w:sz w:val="26"/>
      <w:szCs w:val="26"/>
      <w:lang w:eastAsia="en-US"/>
    </w:rPr>
  </w:style>
  <w:style w:type="character" w:customStyle="1" w:styleId="Titre3Car">
    <w:name w:val="Titre 3 Car"/>
    <w:link w:val="Titre3"/>
    <w:rsid w:val="00C50445"/>
    <w:rPr>
      <w:rFonts w:ascii="Cambria" w:hAnsi="Cambria"/>
      <w:b/>
      <w:bCs/>
      <w:sz w:val="26"/>
      <w:szCs w:val="26"/>
    </w:rPr>
  </w:style>
  <w:style w:type="character" w:customStyle="1" w:styleId="Titre5Car">
    <w:name w:val="Titre 5 Car"/>
    <w:link w:val="Titre5"/>
    <w:rsid w:val="00C50445"/>
    <w:rPr>
      <w:rFonts w:ascii="Eras Medium ITC" w:hAnsi="Eras Medium ITC"/>
      <w:b/>
      <w:bCs/>
      <w:i/>
      <w:iCs/>
      <w:sz w:val="26"/>
      <w:szCs w:val="26"/>
    </w:rPr>
  </w:style>
  <w:style w:type="character" w:customStyle="1" w:styleId="Titre6Car">
    <w:name w:val="Titre 6 Car"/>
    <w:link w:val="Titre6"/>
    <w:rsid w:val="00C50445"/>
    <w:rPr>
      <w:rFonts w:ascii="Eras Medium ITC" w:hAnsi="Eras Medium ITC"/>
      <w:b/>
      <w:bCs/>
      <w:sz w:val="22"/>
      <w:szCs w:val="22"/>
    </w:rPr>
  </w:style>
  <w:style w:type="character" w:customStyle="1" w:styleId="Titre7Car">
    <w:name w:val="Titre 7 Car"/>
    <w:link w:val="Titre7"/>
    <w:rsid w:val="00C50445"/>
    <w:rPr>
      <w:rFonts w:ascii="Eras Medium ITC" w:hAnsi="Eras Medium ITC"/>
      <w:sz w:val="22"/>
      <w:szCs w:val="24"/>
    </w:rPr>
  </w:style>
  <w:style w:type="character" w:customStyle="1" w:styleId="Titre8Car">
    <w:name w:val="Titre 8 Car"/>
    <w:link w:val="Titre8"/>
    <w:rsid w:val="00C50445"/>
    <w:rPr>
      <w:rFonts w:ascii="Eras Medium ITC" w:hAnsi="Eras Medium ITC"/>
      <w:i/>
      <w:iCs/>
      <w:sz w:val="22"/>
      <w:szCs w:val="24"/>
    </w:rPr>
  </w:style>
  <w:style w:type="character" w:customStyle="1" w:styleId="Titre9Car">
    <w:name w:val="Titre 9 Car"/>
    <w:link w:val="Titre9"/>
    <w:rsid w:val="00C50445"/>
    <w:rPr>
      <w:rFonts w:ascii="Cambria" w:hAnsi="Cambria"/>
      <w:sz w:val="22"/>
      <w:szCs w:val="22"/>
    </w:rPr>
  </w:style>
  <w:style w:type="paragraph" w:styleId="Sous-titre">
    <w:name w:val="Subtitle"/>
    <w:basedOn w:val="Normal"/>
    <w:next w:val="Normal"/>
    <w:link w:val="Sous-titreCar"/>
    <w:qFormat/>
    <w:rsid w:val="00C50445"/>
    <w:pPr>
      <w:spacing w:after="60"/>
      <w:jc w:val="center"/>
      <w:outlineLvl w:val="1"/>
    </w:pPr>
    <w:rPr>
      <w:rFonts w:ascii="Cambria" w:hAnsi="Cambria"/>
    </w:rPr>
  </w:style>
  <w:style w:type="character" w:customStyle="1" w:styleId="Sous-titreCar">
    <w:name w:val="Sous-titre Car"/>
    <w:link w:val="Sous-titre"/>
    <w:rsid w:val="00C50445"/>
    <w:rPr>
      <w:rFonts w:ascii="Cambria" w:hAnsi="Cambria"/>
      <w:sz w:val="22"/>
      <w:szCs w:val="24"/>
    </w:rPr>
  </w:style>
  <w:style w:type="character" w:styleId="lev">
    <w:name w:val="Strong"/>
    <w:qFormat/>
    <w:rsid w:val="00C50445"/>
    <w:rPr>
      <w:b/>
      <w:bCs/>
    </w:rPr>
  </w:style>
  <w:style w:type="character" w:styleId="Accentuation">
    <w:name w:val="Emphasis"/>
    <w:qFormat/>
    <w:rsid w:val="00C50445"/>
    <w:rPr>
      <w:i/>
      <w:iCs/>
    </w:rPr>
  </w:style>
  <w:style w:type="paragraph" w:styleId="Sansinterligne">
    <w:name w:val="No Spacing"/>
    <w:uiPriority w:val="1"/>
    <w:qFormat/>
    <w:rsid w:val="00C50445"/>
    <w:pPr>
      <w:ind w:firstLine="709"/>
      <w:jc w:val="both"/>
    </w:pPr>
    <w:rPr>
      <w:sz w:val="24"/>
      <w:szCs w:val="24"/>
    </w:rPr>
  </w:style>
  <w:style w:type="paragraph" w:styleId="Citation">
    <w:name w:val="Quote"/>
    <w:basedOn w:val="Normal"/>
    <w:next w:val="Normal"/>
    <w:link w:val="CitationCar"/>
    <w:uiPriority w:val="29"/>
    <w:qFormat/>
    <w:rsid w:val="00C50445"/>
    <w:rPr>
      <w:i/>
      <w:iCs/>
      <w:color w:val="000000"/>
    </w:rPr>
  </w:style>
  <w:style w:type="character" w:customStyle="1" w:styleId="CitationCar">
    <w:name w:val="Citation Car"/>
    <w:link w:val="Citation"/>
    <w:uiPriority w:val="29"/>
    <w:rsid w:val="00C50445"/>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C50445"/>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C50445"/>
    <w:rPr>
      <w:rFonts w:ascii="Eras Medium ITC" w:hAnsi="Eras Medium ITC"/>
      <w:b/>
      <w:bCs/>
      <w:i/>
      <w:iCs/>
      <w:color w:val="4F81BD"/>
      <w:sz w:val="22"/>
      <w:szCs w:val="24"/>
    </w:rPr>
  </w:style>
  <w:style w:type="character" w:styleId="Emphaseple">
    <w:name w:val="Subtle Emphasis"/>
    <w:uiPriority w:val="19"/>
    <w:qFormat/>
    <w:rsid w:val="00C50445"/>
    <w:rPr>
      <w:i/>
      <w:iCs/>
      <w:color w:val="808080"/>
    </w:rPr>
  </w:style>
  <w:style w:type="character" w:styleId="Emphaseintense">
    <w:name w:val="Intense Emphasis"/>
    <w:uiPriority w:val="21"/>
    <w:qFormat/>
    <w:rsid w:val="00C50445"/>
    <w:rPr>
      <w:b/>
      <w:bCs/>
      <w:i/>
      <w:iCs/>
      <w:color w:val="4F81BD"/>
    </w:rPr>
  </w:style>
  <w:style w:type="character" w:styleId="Rfrenceple">
    <w:name w:val="Subtle Reference"/>
    <w:uiPriority w:val="31"/>
    <w:qFormat/>
    <w:rsid w:val="00C50445"/>
    <w:rPr>
      <w:smallCaps/>
      <w:color w:val="C0504D"/>
      <w:u w:val="single"/>
    </w:rPr>
  </w:style>
  <w:style w:type="character" w:styleId="Rfrenceintense">
    <w:name w:val="Intense Reference"/>
    <w:uiPriority w:val="32"/>
    <w:qFormat/>
    <w:rsid w:val="00C50445"/>
    <w:rPr>
      <w:b/>
      <w:bCs/>
      <w:smallCaps/>
      <w:color w:val="C0504D"/>
      <w:spacing w:val="5"/>
      <w:u w:val="single"/>
    </w:rPr>
  </w:style>
  <w:style w:type="character" w:styleId="Titredulivre">
    <w:name w:val="Book Title"/>
    <w:uiPriority w:val="33"/>
    <w:qFormat/>
    <w:rsid w:val="00C50445"/>
    <w:rPr>
      <w:b/>
      <w:bCs/>
      <w:smallCaps/>
      <w:spacing w:val="5"/>
    </w:rPr>
  </w:style>
  <w:style w:type="paragraph" w:customStyle="1" w:styleId="PADYPtexte">
    <w:name w:val="PADYPtexte"/>
    <w:basedOn w:val="Corpsdetexte"/>
    <w:link w:val="PADYPtexteCar"/>
    <w:autoRedefine/>
    <w:rsid w:val="00C50445"/>
    <w:pPr>
      <w:spacing w:after="0" w:line="280" w:lineRule="atLeast"/>
      <w:ind w:left="340"/>
    </w:pPr>
    <w:rPr>
      <w:rFonts w:ascii="Arial" w:eastAsia="Calibri" w:hAnsi="Arial"/>
    </w:rPr>
  </w:style>
  <w:style w:type="character" w:customStyle="1" w:styleId="CorpsdetexteCar">
    <w:name w:val="Corps de texte Car"/>
    <w:link w:val="Corpsdetexte"/>
    <w:uiPriority w:val="99"/>
    <w:rsid w:val="00C50445"/>
    <w:rPr>
      <w:rFonts w:ascii="Eras Medium ITC" w:hAnsi="Eras Medium ITC"/>
      <w:sz w:val="22"/>
      <w:szCs w:val="22"/>
      <w:lang w:eastAsia="en-US"/>
    </w:rPr>
  </w:style>
  <w:style w:type="character" w:customStyle="1" w:styleId="PADYPtexteCar">
    <w:name w:val="PADYPtexte Car"/>
    <w:link w:val="PADYPtexte"/>
    <w:rsid w:val="00C50445"/>
    <w:rPr>
      <w:rFonts w:ascii="Arial" w:eastAsia="Calibri" w:hAnsi="Arial"/>
      <w:sz w:val="22"/>
      <w:szCs w:val="22"/>
      <w:lang w:eastAsia="en-US"/>
    </w:rPr>
  </w:style>
  <w:style w:type="paragraph" w:customStyle="1" w:styleId="PADYPtexte2">
    <w:name w:val="PADYPtexte 2"/>
    <w:basedOn w:val="Retraitcorpsdetexte2"/>
    <w:link w:val="PADYPtexte2Car"/>
    <w:autoRedefine/>
    <w:rsid w:val="00C50445"/>
    <w:rPr>
      <w:rFonts w:ascii="Arial" w:eastAsia="Calibri" w:hAnsi="Arial"/>
    </w:rPr>
  </w:style>
  <w:style w:type="paragraph" w:styleId="Retraitcorpsdetexte2">
    <w:name w:val="Body Text Indent 2"/>
    <w:basedOn w:val="Normal"/>
    <w:link w:val="Retraitcorpsdetexte2Car"/>
    <w:unhideWhenUsed/>
    <w:rsid w:val="00C50445"/>
    <w:pPr>
      <w:spacing w:after="120" w:line="480" w:lineRule="auto"/>
      <w:ind w:left="283"/>
    </w:pPr>
    <w:rPr>
      <w:szCs w:val="22"/>
      <w:lang w:eastAsia="en-US"/>
    </w:rPr>
  </w:style>
  <w:style w:type="character" w:customStyle="1" w:styleId="Retraitcorpsdetexte2Car">
    <w:name w:val="Retrait corps de texte 2 Car"/>
    <w:link w:val="Retraitcorpsdetexte2"/>
    <w:rsid w:val="00C50445"/>
    <w:rPr>
      <w:rFonts w:ascii="Eras Medium ITC" w:hAnsi="Eras Medium ITC"/>
      <w:sz w:val="22"/>
      <w:szCs w:val="22"/>
      <w:lang w:eastAsia="en-US"/>
    </w:rPr>
  </w:style>
  <w:style w:type="character" w:customStyle="1" w:styleId="PADYPtexte2Car">
    <w:name w:val="PADYPtexte 2 Car"/>
    <w:link w:val="PADYPtexte2"/>
    <w:rsid w:val="00C50445"/>
    <w:rPr>
      <w:rFonts w:ascii="Arial" w:eastAsia="Calibri" w:hAnsi="Arial"/>
      <w:sz w:val="22"/>
      <w:szCs w:val="22"/>
      <w:lang w:eastAsia="en-US"/>
    </w:rPr>
  </w:style>
  <w:style w:type="paragraph" w:customStyle="1" w:styleId="PADYP1Titre1">
    <w:name w:val="PADYP 1_Titre1"/>
    <w:basedOn w:val="Titre1"/>
    <w:link w:val="PADYP1Titre1Car"/>
    <w:autoRedefine/>
    <w:rsid w:val="00C50445"/>
    <w:pPr>
      <w:numPr>
        <w:numId w:val="13"/>
      </w:numPr>
    </w:pPr>
    <w:rPr>
      <w:sz w:val="26"/>
      <w:szCs w:val="26"/>
    </w:rPr>
  </w:style>
  <w:style w:type="character" w:customStyle="1" w:styleId="PADYP1Titre1Car">
    <w:name w:val="PADYP 1_Titre1 Car"/>
    <w:link w:val="PADYP1Titre1"/>
    <w:rsid w:val="00C50445"/>
    <w:rPr>
      <w:rFonts w:ascii="Arial" w:eastAsia="Calibri" w:hAnsi="Arial"/>
      <w:bCs/>
      <w:sz w:val="26"/>
      <w:szCs w:val="26"/>
      <w:lang w:eastAsia="en-US"/>
    </w:rPr>
  </w:style>
  <w:style w:type="paragraph" w:customStyle="1" w:styleId="PADYP2Titre2">
    <w:name w:val="PADYP 2_Titre2"/>
    <w:basedOn w:val="Titre2"/>
    <w:link w:val="PADYP2Titre2Car"/>
    <w:autoRedefine/>
    <w:rsid w:val="00C50445"/>
    <w:pPr>
      <w:numPr>
        <w:numId w:val="13"/>
      </w:numPr>
      <w:spacing w:before="0"/>
    </w:pPr>
    <w:rPr>
      <w:rFonts w:ascii="Arial" w:hAnsi="Arial"/>
      <w:color w:val="0070C0"/>
      <w:sz w:val="24"/>
      <w:szCs w:val="24"/>
    </w:rPr>
  </w:style>
  <w:style w:type="character" w:customStyle="1" w:styleId="PADYP2Titre2Car">
    <w:name w:val="PADYP 2_Titre2 Car"/>
    <w:link w:val="PADYP2Titre2"/>
    <w:rsid w:val="00C50445"/>
    <w:rPr>
      <w:rFonts w:ascii="Arial" w:hAnsi="Arial"/>
      <w:color w:val="0070C0"/>
      <w:sz w:val="24"/>
      <w:szCs w:val="24"/>
      <w:lang w:eastAsia="en-US"/>
    </w:rPr>
  </w:style>
  <w:style w:type="paragraph" w:customStyle="1" w:styleId="PADYP3Titre3">
    <w:name w:val="PADYP 3_Titre3"/>
    <w:basedOn w:val="Titre3"/>
    <w:link w:val="PADYP3Titre3Car"/>
    <w:autoRedefine/>
    <w:rsid w:val="00C50445"/>
    <w:pPr>
      <w:numPr>
        <w:numId w:val="13"/>
      </w:numPr>
      <w:spacing w:before="0"/>
    </w:pPr>
    <w:rPr>
      <w:rFonts w:ascii="Arial" w:hAnsi="Arial"/>
      <w:i/>
      <w:sz w:val="24"/>
      <w:szCs w:val="24"/>
      <w:lang w:eastAsia="en-US"/>
    </w:rPr>
  </w:style>
  <w:style w:type="character" w:customStyle="1" w:styleId="PADYP3Titre3Car">
    <w:name w:val="PADYP 3_Titre3 Car"/>
    <w:link w:val="PADYP3Titre3"/>
    <w:rsid w:val="00C50445"/>
    <w:rPr>
      <w:rFonts w:ascii="Arial" w:hAnsi="Arial"/>
      <w:b/>
      <w:bCs/>
      <w:i/>
      <w:sz w:val="24"/>
      <w:szCs w:val="24"/>
      <w:lang w:eastAsia="en-US"/>
    </w:rPr>
  </w:style>
  <w:style w:type="paragraph" w:customStyle="1" w:styleId="PADYP4Titre4">
    <w:name w:val="PADYP 4_Titre4"/>
    <w:basedOn w:val="Titre4"/>
    <w:link w:val="PADYP4Titre4Car"/>
    <w:autoRedefine/>
    <w:rsid w:val="00C50445"/>
    <w:pPr>
      <w:numPr>
        <w:numId w:val="13"/>
      </w:numPr>
      <w:spacing w:before="0" w:after="120" w:line="240" w:lineRule="auto"/>
    </w:pPr>
    <w:rPr>
      <w:rFonts w:ascii="Arial" w:hAnsi="Arial"/>
      <w:color w:val="C00000"/>
      <w:sz w:val="24"/>
      <w:szCs w:val="24"/>
    </w:rPr>
  </w:style>
  <w:style w:type="character" w:customStyle="1" w:styleId="PADYP4Titre4Car">
    <w:name w:val="PADYP 4_Titre4 Car"/>
    <w:link w:val="PADYP4Titre4"/>
    <w:rsid w:val="00C50445"/>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C50445"/>
    <w:pPr>
      <w:spacing w:before="0"/>
      <w:ind w:left="340"/>
    </w:pPr>
    <w:rPr>
      <w:rFonts w:ascii="Arial" w:hAnsi="Arial"/>
      <w:sz w:val="24"/>
      <w:szCs w:val="24"/>
      <w:u w:val="single"/>
    </w:rPr>
  </w:style>
  <w:style w:type="character" w:customStyle="1" w:styleId="PADYP5Titre5Car">
    <w:name w:val="PADYP 5_Titre5 Car"/>
    <w:link w:val="PADYP5Titre5"/>
    <w:rsid w:val="00C50445"/>
    <w:rPr>
      <w:rFonts w:ascii="Arial" w:hAnsi="Arial"/>
      <w:b/>
      <w:bCs/>
      <w:i/>
      <w:iCs/>
      <w:sz w:val="24"/>
      <w:szCs w:val="24"/>
      <w:u w:val="single"/>
    </w:rPr>
  </w:style>
  <w:style w:type="paragraph" w:customStyle="1" w:styleId="PADYPUCE1">
    <w:name w:val="PADYPUCE 1"/>
    <w:basedOn w:val="Normal"/>
    <w:link w:val="PADYPUCE1Car"/>
    <w:rsid w:val="00C50445"/>
    <w:pPr>
      <w:numPr>
        <w:numId w:val="11"/>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C50445"/>
    <w:rPr>
      <w:rFonts w:ascii="Arial" w:eastAsia="Calibri" w:hAnsi="Arial"/>
      <w:sz w:val="24"/>
      <w:szCs w:val="24"/>
      <w:lang w:eastAsia="en-US"/>
    </w:rPr>
  </w:style>
  <w:style w:type="paragraph" w:customStyle="1" w:styleId="PADYP1">
    <w:name w:val="PADYP 1"/>
    <w:basedOn w:val="Normal"/>
    <w:link w:val="PADYP1Car"/>
    <w:qFormat/>
    <w:rsid w:val="00C50445"/>
    <w:pPr>
      <w:numPr>
        <w:numId w:val="22"/>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C50445"/>
    <w:pPr>
      <w:numPr>
        <w:numId w:val="12"/>
      </w:numPr>
      <w:contextualSpacing w:val="0"/>
    </w:pPr>
    <w:rPr>
      <w:rFonts w:ascii="Arial" w:hAnsi="Arial"/>
    </w:rPr>
  </w:style>
  <w:style w:type="character" w:customStyle="1" w:styleId="PADYPUCE2Car">
    <w:name w:val="PADYPUCE2 Car"/>
    <w:link w:val="PADYPUCE2"/>
    <w:rsid w:val="00C50445"/>
    <w:rPr>
      <w:rFonts w:ascii="Arial" w:hAnsi="Arial"/>
      <w:sz w:val="22"/>
      <w:szCs w:val="24"/>
    </w:rPr>
  </w:style>
  <w:style w:type="paragraph" w:customStyle="1" w:styleId="Style2">
    <w:name w:val="Style2"/>
    <w:basedOn w:val="PADYPUCE1"/>
    <w:link w:val="Style2Car"/>
    <w:rsid w:val="00C50445"/>
    <w:pPr>
      <w:numPr>
        <w:numId w:val="0"/>
      </w:numPr>
    </w:pPr>
  </w:style>
  <w:style w:type="character" w:customStyle="1" w:styleId="Style2Car">
    <w:name w:val="Style2 Car"/>
    <w:link w:val="Style2"/>
    <w:rsid w:val="00C50445"/>
    <w:rPr>
      <w:rFonts w:ascii="Arial" w:eastAsia="Calibri" w:hAnsi="Arial"/>
      <w:sz w:val="24"/>
      <w:szCs w:val="24"/>
      <w:lang w:eastAsia="en-US"/>
    </w:rPr>
  </w:style>
  <w:style w:type="paragraph" w:customStyle="1" w:styleId="PADYPtexte3">
    <w:name w:val="PADYPtexte 3"/>
    <w:basedOn w:val="Retraitcorpsdetexte3"/>
    <w:link w:val="PADYPtexte3Car"/>
    <w:rsid w:val="00C50445"/>
    <w:pPr>
      <w:ind w:left="1418"/>
    </w:pPr>
    <w:rPr>
      <w:rFonts w:ascii="Arial" w:hAnsi="Arial"/>
      <w:sz w:val="24"/>
    </w:rPr>
  </w:style>
  <w:style w:type="paragraph" w:styleId="Retraitcorpsdetexte3">
    <w:name w:val="Body Text Indent 3"/>
    <w:basedOn w:val="Normal"/>
    <w:link w:val="Retraitcorpsdetexte3Car"/>
    <w:uiPriority w:val="99"/>
    <w:unhideWhenUsed/>
    <w:rsid w:val="00C50445"/>
    <w:pPr>
      <w:spacing w:after="120"/>
      <w:ind w:left="283"/>
    </w:pPr>
    <w:rPr>
      <w:sz w:val="16"/>
      <w:szCs w:val="16"/>
      <w:lang w:eastAsia="en-US"/>
    </w:rPr>
  </w:style>
  <w:style w:type="character" w:customStyle="1" w:styleId="Retraitcorpsdetexte3Car">
    <w:name w:val="Retrait corps de texte 3 Car"/>
    <w:link w:val="Retraitcorpsdetexte3"/>
    <w:uiPriority w:val="99"/>
    <w:rsid w:val="00C50445"/>
    <w:rPr>
      <w:rFonts w:ascii="Eras Medium ITC" w:hAnsi="Eras Medium ITC"/>
      <w:sz w:val="16"/>
      <w:szCs w:val="16"/>
      <w:lang w:eastAsia="en-US"/>
    </w:rPr>
  </w:style>
  <w:style w:type="character" w:customStyle="1" w:styleId="PADYPtexte3Car">
    <w:name w:val="PADYPtexte 3 Car"/>
    <w:link w:val="PADYPtexte3"/>
    <w:rsid w:val="00C50445"/>
    <w:rPr>
      <w:rFonts w:ascii="Arial" w:hAnsi="Arial"/>
      <w:sz w:val="24"/>
      <w:szCs w:val="16"/>
      <w:lang w:eastAsia="en-US"/>
    </w:rPr>
  </w:style>
  <w:style w:type="paragraph" w:styleId="Lgende">
    <w:name w:val="caption"/>
    <w:basedOn w:val="Normal"/>
    <w:next w:val="Normal"/>
    <w:semiHidden/>
    <w:unhideWhenUsed/>
    <w:qFormat/>
    <w:rsid w:val="00C50445"/>
    <w:rPr>
      <w:rFonts w:cs="Arial"/>
      <w:b/>
      <w:bCs/>
      <w:sz w:val="20"/>
      <w:szCs w:val="20"/>
    </w:rPr>
  </w:style>
  <w:style w:type="paragraph" w:customStyle="1" w:styleId="PADYPTitre1">
    <w:name w:val="PADYP_Titre1"/>
    <w:basedOn w:val="Titre1"/>
    <w:autoRedefine/>
    <w:rsid w:val="00C50445"/>
    <w:pPr>
      <w:numPr>
        <w:numId w:val="10"/>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C50445"/>
    <w:pPr>
      <w:numPr>
        <w:numId w:val="10"/>
      </w:numPr>
      <w:spacing w:before="240" w:line="360" w:lineRule="auto"/>
    </w:pPr>
    <w:rPr>
      <w:sz w:val="24"/>
      <w:szCs w:val="24"/>
    </w:rPr>
  </w:style>
  <w:style w:type="paragraph" w:customStyle="1" w:styleId="PADYPTitre3">
    <w:name w:val="PADYP_Titre3"/>
    <w:basedOn w:val="Titre3"/>
    <w:autoRedefine/>
    <w:rsid w:val="00C50445"/>
    <w:pPr>
      <w:numPr>
        <w:numId w:val="10"/>
      </w:numPr>
      <w:spacing w:line="280" w:lineRule="atLeast"/>
    </w:pPr>
    <w:rPr>
      <w:b w:val="0"/>
      <w:szCs w:val="24"/>
      <w:lang w:eastAsia="en-US"/>
    </w:rPr>
  </w:style>
  <w:style w:type="paragraph" w:customStyle="1" w:styleId="PADYPPUCE1">
    <w:name w:val="PADYP_PUCE 1"/>
    <w:basedOn w:val="Normal"/>
    <w:link w:val="PADYPPUCE1Car"/>
    <w:rsid w:val="00C50445"/>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C50445"/>
    <w:rPr>
      <w:rFonts w:ascii="Arial" w:hAnsi="Arial"/>
      <w:sz w:val="24"/>
      <w:szCs w:val="24"/>
      <w:lang w:eastAsia="en-US"/>
    </w:rPr>
  </w:style>
  <w:style w:type="character" w:customStyle="1" w:styleId="En-tteCar">
    <w:name w:val="En-tête Car"/>
    <w:link w:val="En-tte"/>
    <w:uiPriority w:val="99"/>
    <w:rsid w:val="00C50445"/>
    <w:rPr>
      <w:rFonts w:ascii="Eras Medium ITC" w:hAnsi="Eras Medium ITC"/>
      <w:sz w:val="22"/>
      <w:szCs w:val="22"/>
      <w:lang w:eastAsia="en-US"/>
    </w:rPr>
  </w:style>
  <w:style w:type="paragraph" w:customStyle="1" w:styleId="PADYPc2Titre1">
    <w:name w:val="PADYPc2_Titre1"/>
    <w:basedOn w:val="Normal"/>
    <w:link w:val="PADYPc2Titre1Car"/>
    <w:autoRedefine/>
    <w:qFormat/>
    <w:rsid w:val="00C50445"/>
    <w:pPr>
      <w:keepNext/>
      <w:numPr>
        <w:numId w:val="19"/>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C50445"/>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C50445"/>
    <w:pPr>
      <w:numPr>
        <w:ilvl w:val="1"/>
        <w:numId w:val="19"/>
      </w:numPr>
    </w:pPr>
    <w:rPr>
      <w:rFonts w:cs="Times New Roman"/>
      <w:sz w:val="24"/>
    </w:rPr>
  </w:style>
  <w:style w:type="character" w:customStyle="1" w:styleId="PADYPc2Titre2Car">
    <w:name w:val="PADYPc2_Titre2 Car"/>
    <w:link w:val="PADYPc2Titre2"/>
    <w:locked/>
    <w:rsid w:val="00C50445"/>
    <w:rPr>
      <w:rFonts w:ascii="Arial" w:eastAsia="Calibri" w:hAnsi="Arial"/>
      <w:b/>
      <w:sz w:val="24"/>
      <w:szCs w:val="24"/>
      <w:lang w:eastAsia="en-US"/>
    </w:rPr>
  </w:style>
  <w:style w:type="paragraph" w:customStyle="1" w:styleId="PADYPc2Texte1">
    <w:name w:val="PADYPc2_Texte1"/>
    <w:basedOn w:val="Normal"/>
    <w:link w:val="PADYPc2Texte1Car"/>
    <w:autoRedefine/>
    <w:uiPriority w:val="1"/>
    <w:qFormat/>
    <w:rsid w:val="00C50445"/>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C50445"/>
    <w:rPr>
      <w:rFonts w:ascii="Arial" w:eastAsia="Calibri" w:hAnsi="Arial"/>
      <w:bCs/>
      <w:sz w:val="22"/>
      <w:szCs w:val="22"/>
      <w:lang w:eastAsia="en-US"/>
    </w:rPr>
  </w:style>
  <w:style w:type="paragraph" w:customStyle="1" w:styleId="PADYPc2Titre3">
    <w:name w:val="PADYPc2_Titre3"/>
    <w:basedOn w:val="Normal"/>
    <w:autoRedefine/>
    <w:qFormat/>
    <w:rsid w:val="00C50445"/>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C50445"/>
    <w:pPr>
      <w:numPr>
        <w:numId w:val="14"/>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C50445"/>
    <w:rPr>
      <w:rFonts w:ascii="Arial" w:eastAsia="Calibri" w:hAnsi="Arial"/>
      <w:bCs/>
      <w:i/>
      <w:sz w:val="22"/>
      <w:szCs w:val="22"/>
    </w:rPr>
  </w:style>
  <w:style w:type="paragraph" w:customStyle="1" w:styleId="PADYPc2PUCE2">
    <w:name w:val="PADYPc2_PUCE2"/>
    <w:basedOn w:val="Normal"/>
    <w:link w:val="PADYPc2PUCE2Car"/>
    <w:uiPriority w:val="1"/>
    <w:qFormat/>
    <w:rsid w:val="00C50445"/>
    <w:pPr>
      <w:numPr>
        <w:numId w:val="15"/>
      </w:numPr>
    </w:pPr>
    <w:rPr>
      <w:rFonts w:ascii="Arial" w:eastAsia="Calibri" w:hAnsi="Arial"/>
      <w:bCs/>
      <w:szCs w:val="22"/>
      <w:lang w:eastAsia="en-US"/>
    </w:rPr>
  </w:style>
  <w:style w:type="character" w:customStyle="1" w:styleId="PADYPc2PUCE2Car">
    <w:name w:val="PADYPc2_PUCE2 Car"/>
    <w:link w:val="PADYPc2PUCE2"/>
    <w:uiPriority w:val="1"/>
    <w:locked/>
    <w:rsid w:val="00C50445"/>
    <w:rPr>
      <w:rFonts w:ascii="Arial" w:eastAsia="Calibri" w:hAnsi="Arial"/>
      <w:bCs/>
      <w:sz w:val="22"/>
      <w:szCs w:val="22"/>
      <w:lang w:eastAsia="en-US"/>
    </w:rPr>
  </w:style>
  <w:style w:type="paragraph" w:customStyle="1" w:styleId="AT1">
    <w:name w:val="AT1"/>
    <w:basedOn w:val="Titre1"/>
    <w:qFormat/>
    <w:rsid w:val="00C50445"/>
    <w:pPr>
      <w:numPr>
        <w:numId w:val="16"/>
      </w:numPr>
      <w:tabs>
        <w:tab w:val="left" w:pos="426"/>
      </w:tabs>
      <w:spacing w:after="120"/>
    </w:pPr>
    <w:rPr>
      <w:bCs w:val="0"/>
      <w:sz w:val="28"/>
      <w:szCs w:val="36"/>
    </w:rPr>
  </w:style>
  <w:style w:type="paragraph" w:customStyle="1" w:styleId="AT2">
    <w:name w:val="AT2"/>
    <w:basedOn w:val="Normal"/>
    <w:qFormat/>
    <w:rsid w:val="00C50445"/>
    <w:pPr>
      <w:keepNext/>
      <w:spacing w:after="120"/>
      <w:ind w:left="1080" w:hanging="720"/>
      <w:outlineLvl w:val="1"/>
    </w:pPr>
    <w:rPr>
      <w:rFonts w:ascii="Arial" w:eastAsia="Calibri" w:hAnsi="Arial" w:cs="Arial"/>
      <w:b/>
      <w:lang w:eastAsia="en-US"/>
    </w:rPr>
  </w:style>
  <w:style w:type="paragraph" w:styleId="TM3">
    <w:name w:val="toc 3"/>
    <w:basedOn w:val="Normal"/>
    <w:next w:val="Normal"/>
    <w:autoRedefine/>
    <w:uiPriority w:val="39"/>
    <w:unhideWhenUsed/>
    <w:rsid w:val="00C50445"/>
    <w:pPr>
      <w:ind w:left="480"/>
      <w:jc w:val="left"/>
    </w:pPr>
    <w:rPr>
      <w:i/>
      <w:iCs/>
      <w:sz w:val="20"/>
      <w:szCs w:val="20"/>
    </w:rPr>
  </w:style>
  <w:style w:type="paragraph" w:styleId="TM4">
    <w:name w:val="toc 4"/>
    <w:basedOn w:val="Normal"/>
    <w:next w:val="Normal"/>
    <w:autoRedefine/>
    <w:uiPriority w:val="39"/>
    <w:unhideWhenUsed/>
    <w:rsid w:val="00C50445"/>
    <w:pPr>
      <w:ind w:left="720"/>
      <w:jc w:val="left"/>
    </w:pPr>
    <w:rPr>
      <w:sz w:val="18"/>
      <w:szCs w:val="18"/>
    </w:rPr>
  </w:style>
  <w:style w:type="paragraph" w:styleId="TM5">
    <w:name w:val="toc 5"/>
    <w:basedOn w:val="Normal"/>
    <w:next w:val="Normal"/>
    <w:autoRedefine/>
    <w:uiPriority w:val="39"/>
    <w:unhideWhenUsed/>
    <w:rsid w:val="00C50445"/>
    <w:pPr>
      <w:ind w:left="960"/>
      <w:jc w:val="left"/>
    </w:pPr>
    <w:rPr>
      <w:sz w:val="18"/>
      <w:szCs w:val="18"/>
    </w:rPr>
  </w:style>
  <w:style w:type="paragraph" w:styleId="TM6">
    <w:name w:val="toc 6"/>
    <w:basedOn w:val="Normal"/>
    <w:next w:val="Normal"/>
    <w:autoRedefine/>
    <w:uiPriority w:val="39"/>
    <w:unhideWhenUsed/>
    <w:rsid w:val="00C50445"/>
    <w:pPr>
      <w:ind w:left="1200"/>
      <w:jc w:val="left"/>
    </w:pPr>
    <w:rPr>
      <w:sz w:val="18"/>
      <w:szCs w:val="18"/>
    </w:rPr>
  </w:style>
  <w:style w:type="paragraph" w:styleId="TM7">
    <w:name w:val="toc 7"/>
    <w:basedOn w:val="Normal"/>
    <w:next w:val="Normal"/>
    <w:autoRedefine/>
    <w:uiPriority w:val="39"/>
    <w:unhideWhenUsed/>
    <w:rsid w:val="00C50445"/>
    <w:pPr>
      <w:ind w:left="1440"/>
      <w:jc w:val="left"/>
    </w:pPr>
    <w:rPr>
      <w:sz w:val="18"/>
      <w:szCs w:val="18"/>
    </w:rPr>
  </w:style>
  <w:style w:type="paragraph" w:styleId="TM8">
    <w:name w:val="toc 8"/>
    <w:basedOn w:val="Normal"/>
    <w:next w:val="Normal"/>
    <w:autoRedefine/>
    <w:uiPriority w:val="39"/>
    <w:unhideWhenUsed/>
    <w:rsid w:val="00C50445"/>
    <w:pPr>
      <w:ind w:left="1680"/>
      <w:jc w:val="left"/>
    </w:pPr>
    <w:rPr>
      <w:sz w:val="18"/>
      <w:szCs w:val="18"/>
    </w:rPr>
  </w:style>
  <w:style w:type="paragraph" w:styleId="TM9">
    <w:name w:val="toc 9"/>
    <w:basedOn w:val="Normal"/>
    <w:next w:val="Normal"/>
    <w:autoRedefine/>
    <w:uiPriority w:val="39"/>
    <w:unhideWhenUsed/>
    <w:rsid w:val="00C50445"/>
    <w:pPr>
      <w:ind w:left="1920"/>
      <w:jc w:val="left"/>
    </w:pPr>
    <w:rPr>
      <w:sz w:val="18"/>
      <w:szCs w:val="18"/>
    </w:rPr>
  </w:style>
  <w:style w:type="paragraph" w:customStyle="1" w:styleId="PADYPC2Titre4">
    <w:name w:val="PADYP C2 Titre 4"/>
    <w:basedOn w:val="PADYPc2PUCE1"/>
    <w:link w:val="PADYPC2Titre4Car"/>
    <w:qFormat/>
    <w:rsid w:val="00C50445"/>
    <w:pPr>
      <w:numPr>
        <w:numId w:val="0"/>
      </w:numPr>
      <w:spacing w:after="120"/>
      <w:ind w:left="720"/>
    </w:pPr>
    <w:rPr>
      <w:u w:val="single"/>
      <w:lang w:eastAsia="en-US"/>
    </w:rPr>
  </w:style>
  <w:style w:type="character" w:customStyle="1" w:styleId="PADYPC2Titre4Car">
    <w:name w:val="PADYP C2 Titre 4 Car"/>
    <w:link w:val="PADYPC2Titre4"/>
    <w:rsid w:val="00C50445"/>
    <w:rPr>
      <w:rFonts w:ascii="Arial" w:eastAsia="Calibri" w:hAnsi="Arial"/>
      <w:bCs/>
      <w:i/>
      <w:sz w:val="22"/>
      <w:szCs w:val="22"/>
      <w:u w:val="single"/>
      <w:lang w:eastAsia="en-US"/>
    </w:rPr>
  </w:style>
  <w:style w:type="character" w:customStyle="1" w:styleId="PADYPTitre2Car">
    <w:name w:val="PADYP_Titre2 Car"/>
    <w:link w:val="PADYPTitre2"/>
    <w:locked/>
    <w:rsid w:val="00C50445"/>
    <w:rPr>
      <w:rFonts w:ascii="Cambria" w:hAnsi="Cambria"/>
      <w:color w:val="4F81BD"/>
      <w:sz w:val="24"/>
      <w:szCs w:val="24"/>
      <w:lang w:eastAsia="en-US"/>
    </w:rPr>
  </w:style>
  <w:style w:type="paragraph" w:customStyle="1" w:styleId="PADYPC2PUC3">
    <w:name w:val="PADYPC2PUC3"/>
    <w:basedOn w:val="Titre"/>
    <w:link w:val="PADYPC2PUC3Car"/>
    <w:qFormat/>
    <w:rsid w:val="00C50445"/>
    <w:pPr>
      <w:numPr>
        <w:numId w:val="18"/>
      </w:numPr>
      <w:spacing w:before="0" w:after="0"/>
      <w:jc w:val="both"/>
    </w:pPr>
    <w:rPr>
      <w:rFonts w:ascii="Arial" w:hAnsi="Arial"/>
      <w:sz w:val="22"/>
      <w:szCs w:val="22"/>
    </w:rPr>
  </w:style>
  <w:style w:type="character" w:customStyle="1" w:styleId="PADYPC2PUC3Car">
    <w:name w:val="PADYPC2PUC3 Car"/>
    <w:link w:val="PADYPC2PUC3"/>
    <w:rsid w:val="00C50445"/>
    <w:rPr>
      <w:rFonts w:ascii="Arial" w:hAnsi="Arial"/>
      <w:b/>
      <w:bCs/>
      <w:kern w:val="28"/>
      <w:sz w:val="22"/>
      <w:szCs w:val="22"/>
    </w:rPr>
  </w:style>
  <w:style w:type="paragraph" w:customStyle="1" w:styleId="MCA1">
    <w:name w:val="MCA 1"/>
    <w:basedOn w:val="Normal"/>
    <w:link w:val="MCA1Car"/>
    <w:qFormat/>
    <w:rsid w:val="00C50445"/>
    <w:pPr>
      <w:tabs>
        <w:tab w:val="left" w:pos="851"/>
      </w:tabs>
      <w:spacing w:before="240" w:after="120"/>
      <w:ind w:left="851" w:hanging="851"/>
      <w:jc w:val="left"/>
      <w:outlineLvl w:val="0"/>
    </w:pPr>
    <w:rPr>
      <w:b/>
      <w:sz w:val="32"/>
    </w:rPr>
  </w:style>
  <w:style w:type="character" w:customStyle="1" w:styleId="MCA1Car">
    <w:name w:val="MCA 1 Car"/>
    <w:link w:val="MCA1"/>
    <w:rsid w:val="00C50445"/>
    <w:rPr>
      <w:rFonts w:ascii="Eras Medium ITC" w:hAnsi="Eras Medium ITC"/>
      <w:b/>
      <w:sz w:val="32"/>
      <w:szCs w:val="24"/>
    </w:rPr>
  </w:style>
  <w:style w:type="paragraph" w:customStyle="1" w:styleId="Style5">
    <w:name w:val="Style5"/>
    <w:basedOn w:val="Normal"/>
    <w:link w:val="Style5Car"/>
    <w:autoRedefine/>
    <w:semiHidden/>
    <w:rsid w:val="00C50445"/>
    <w:pPr>
      <w:tabs>
        <w:tab w:val="left" w:pos="851"/>
      </w:tabs>
      <w:spacing w:before="240" w:after="240"/>
      <w:ind w:left="709"/>
    </w:pPr>
    <w:rPr>
      <w:b/>
    </w:rPr>
  </w:style>
  <w:style w:type="character" w:customStyle="1" w:styleId="Style5Car">
    <w:name w:val="Style5 Car"/>
    <w:link w:val="Style5"/>
    <w:semiHidden/>
    <w:rsid w:val="00C50445"/>
    <w:rPr>
      <w:rFonts w:ascii="Eras Medium ITC" w:hAnsi="Eras Medium ITC"/>
      <w:b/>
      <w:sz w:val="22"/>
      <w:szCs w:val="24"/>
    </w:rPr>
  </w:style>
  <w:style w:type="character" w:styleId="Marquedecommentaire">
    <w:name w:val="annotation reference"/>
    <w:rsid w:val="00C50445"/>
    <w:rPr>
      <w:sz w:val="16"/>
      <w:szCs w:val="16"/>
    </w:rPr>
  </w:style>
  <w:style w:type="paragraph" w:styleId="Commentaire">
    <w:name w:val="annotation text"/>
    <w:basedOn w:val="Normal"/>
    <w:link w:val="CommentaireCar"/>
    <w:rsid w:val="00C50445"/>
    <w:pPr>
      <w:spacing w:after="200" w:line="276" w:lineRule="auto"/>
      <w:jc w:val="left"/>
    </w:pPr>
    <w:rPr>
      <w:sz w:val="20"/>
      <w:szCs w:val="20"/>
    </w:rPr>
  </w:style>
  <w:style w:type="character" w:customStyle="1" w:styleId="CommentaireCar">
    <w:name w:val="Commentaire Car"/>
    <w:link w:val="Commentaire"/>
    <w:rsid w:val="00C50445"/>
    <w:rPr>
      <w:rFonts w:ascii="Eras Medium ITC" w:hAnsi="Eras Medium ITC"/>
    </w:rPr>
  </w:style>
  <w:style w:type="paragraph" w:customStyle="1" w:styleId="Style3">
    <w:name w:val="Style3"/>
    <w:basedOn w:val="TM1"/>
    <w:link w:val="Style3Car"/>
    <w:qFormat/>
    <w:rsid w:val="00C50445"/>
    <w:pPr>
      <w:tabs>
        <w:tab w:val="left" w:pos="1680"/>
        <w:tab w:val="right" w:leader="hyphen" w:pos="9062"/>
      </w:tabs>
      <w:spacing w:before="0"/>
    </w:pPr>
    <w:rPr>
      <w:noProof/>
      <w:sz w:val="22"/>
      <w:szCs w:val="22"/>
    </w:rPr>
  </w:style>
  <w:style w:type="paragraph" w:customStyle="1" w:styleId="MCA3">
    <w:name w:val="MCA 3"/>
    <w:basedOn w:val="Normal"/>
    <w:link w:val="MCA3Car"/>
    <w:qFormat/>
    <w:rsid w:val="00C50445"/>
    <w:pPr>
      <w:numPr>
        <w:ilvl w:val="1"/>
        <w:numId w:val="17"/>
      </w:numPr>
      <w:tabs>
        <w:tab w:val="left" w:pos="851"/>
      </w:tabs>
      <w:spacing w:before="240" w:after="120"/>
    </w:pPr>
    <w:rPr>
      <w:b/>
      <w:bCs/>
      <w:sz w:val="28"/>
    </w:rPr>
  </w:style>
  <w:style w:type="character" w:customStyle="1" w:styleId="TM1Car">
    <w:name w:val="TM 1 Car"/>
    <w:link w:val="TM1"/>
    <w:uiPriority w:val="39"/>
    <w:rsid w:val="00C50445"/>
    <w:rPr>
      <w:rFonts w:ascii="Eras Medium ITC" w:hAnsi="Eras Medium ITC"/>
      <w:b/>
      <w:bCs/>
      <w:caps/>
    </w:rPr>
  </w:style>
  <w:style w:type="character" w:customStyle="1" w:styleId="Style3Car">
    <w:name w:val="Style3 Car"/>
    <w:link w:val="Style3"/>
    <w:rsid w:val="00C50445"/>
    <w:rPr>
      <w:rFonts w:ascii="Eras Medium ITC" w:hAnsi="Eras Medium ITC"/>
      <w:b/>
      <w:bCs/>
      <w:caps/>
      <w:noProof/>
      <w:sz w:val="22"/>
      <w:szCs w:val="22"/>
    </w:rPr>
  </w:style>
  <w:style w:type="character" w:customStyle="1" w:styleId="MCA3Car">
    <w:name w:val="MCA 3 Car"/>
    <w:link w:val="MCA3"/>
    <w:rsid w:val="00C50445"/>
    <w:rPr>
      <w:rFonts w:ascii="Eras Medium ITC" w:hAnsi="Eras Medium ITC"/>
      <w:b/>
      <w:bCs/>
      <w:sz w:val="28"/>
      <w:szCs w:val="24"/>
    </w:rPr>
  </w:style>
  <w:style w:type="paragraph" w:customStyle="1" w:styleId="MCA2">
    <w:name w:val="MCA 2"/>
    <w:basedOn w:val="Normal"/>
    <w:rsid w:val="00C50445"/>
    <w:pPr>
      <w:numPr>
        <w:numId w:val="17"/>
      </w:numPr>
      <w:tabs>
        <w:tab w:val="left" w:pos="851"/>
      </w:tabs>
      <w:spacing w:before="240" w:after="120"/>
      <w:ind w:left="851" w:hanging="851"/>
      <w:jc w:val="left"/>
      <w:outlineLvl w:val="1"/>
    </w:pPr>
    <w:rPr>
      <w:b/>
      <w:bCs/>
      <w:sz w:val="32"/>
      <w:szCs w:val="28"/>
    </w:rPr>
  </w:style>
  <w:style w:type="character" w:customStyle="1" w:styleId="Corpsdetexte3Car">
    <w:name w:val="Corps de texte 3 Car"/>
    <w:link w:val="Corpsdetexte3"/>
    <w:uiPriority w:val="99"/>
    <w:rsid w:val="00C50445"/>
    <w:rPr>
      <w:rFonts w:ascii="Arial" w:eastAsia="Calibri" w:hAnsi="Arial"/>
      <w:sz w:val="16"/>
      <w:szCs w:val="16"/>
      <w:lang w:eastAsia="en-US"/>
    </w:rPr>
  </w:style>
  <w:style w:type="paragraph" w:customStyle="1" w:styleId="ATTexte">
    <w:name w:val="ATTexte"/>
    <w:basedOn w:val="Normal"/>
    <w:link w:val="ATTexteCar"/>
    <w:autoRedefine/>
    <w:uiPriority w:val="1"/>
    <w:qFormat/>
    <w:rsid w:val="00C50445"/>
    <w:pPr>
      <w:contextualSpacing/>
    </w:pPr>
    <w:rPr>
      <w:rFonts w:ascii="Arial" w:eastAsia="Calibri" w:hAnsi="Arial"/>
      <w:szCs w:val="22"/>
      <w:lang w:eastAsia="en-US"/>
    </w:rPr>
  </w:style>
  <w:style w:type="character" w:customStyle="1" w:styleId="ATTexteCar">
    <w:name w:val="ATTexte Car"/>
    <w:link w:val="ATTexte"/>
    <w:uiPriority w:val="1"/>
    <w:locked/>
    <w:rsid w:val="00C50445"/>
    <w:rPr>
      <w:rFonts w:ascii="Arial" w:eastAsia="Calibri" w:hAnsi="Arial"/>
      <w:sz w:val="22"/>
      <w:szCs w:val="22"/>
      <w:lang w:eastAsia="en-US"/>
    </w:rPr>
  </w:style>
  <w:style w:type="paragraph" w:customStyle="1" w:styleId="TITRE10">
    <w:name w:val="TITRE 1"/>
    <w:basedOn w:val="Titre1"/>
    <w:link w:val="TITRE1Car0"/>
    <w:qFormat/>
    <w:rsid w:val="00C50445"/>
    <w:pPr>
      <w:numPr>
        <w:numId w:val="21"/>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C50445"/>
    <w:pPr>
      <w:spacing w:before="240" w:after="240"/>
    </w:pPr>
    <w:rPr>
      <w:b/>
      <w:color w:val="1F497D"/>
    </w:rPr>
  </w:style>
  <w:style w:type="character" w:customStyle="1" w:styleId="TITRE1Car0">
    <w:name w:val="TITRE 1 Car"/>
    <w:link w:val="TITRE10"/>
    <w:rsid w:val="00C50445"/>
    <w:rPr>
      <w:rFonts w:ascii="Calibri" w:eastAsia="Calibri" w:hAnsi="Calibri"/>
      <w:b/>
      <w:bCs/>
      <w:color w:val="FFFFFF"/>
      <w:sz w:val="28"/>
      <w:szCs w:val="28"/>
      <w:shd w:val="clear" w:color="auto" w:fill="76923C"/>
      <w:lang w:eastAsia="en-US"/>
    </w:rPr>
  </w:style>
  <w:style w:type="paragraph" w:customStyle="1" w:styleId="TITRE30">
    <w:name w:val="TITRE 3"/>
    <w:basedOn w:val="Normal"/>
    <w:link w:val="TITRE3Car0"/>
    <w:qFormat/>
    <w:rsid w:val="00C50445"/>
    <w:pPr>
      <w:spacing w:before="240" w:after="240"/>
    </w:pPr>
    <w:rPr>
      <w:b/>
      <w:color w:val="E36C0A"/>
    </w:rPr>
  </w:style>
  <w:style w:type="character" w:customStyle="1" w:styleId="TITRE2Car0">
    <w:name w:val="TITRE 2 Car"/>
    <w:link w:val="TITRE20"/>
    <w:rsid w:val="00C50445"/>
    <w:rPr>
      <w:rFonts w:ascii="Eras Medium ITC" w:hAnsi="Eras Medium ITC"/>
      <w:b/>
      <w:color w:val="1F497D"/>
      <w:sz w:val="22"/>
      <w:szCs w:val="24"/>
    </w:rPr>
  </w:style>
  <w:style w:type="paragraph" w:customStyle="1" w:styleId="PADYP2">
    <w:name w:val="PADYP 2"/>
    <w:basedOn w:val="Normal"/>
    <w:link w:val="PADYP2Car"/>
    <w:qFormat/>
    <w:rsid w:val="00C50445"/>
    <w:pPr>
      <w:numPr>
        <w:ilvl w:val="1"/>
        <w:numId w:val="22"/>
      </w:numPr>
      <w:tabs>
        <w:tab w:val="left" w:pos="426"/>
      </w:tabs>
      <w:spacing w:before="240" w:after="240"/>
      <w:ind w:left="709" w:hanging="709"/>
    </w:pPr>
    <w:rPr>
      <w:b/>
      <w:color w:val="1F497D"/>
      <w:sz w:val="28"/>
    </w:rPr>
  </w:style>
  <w:style w:type="character" w:customStyle="1" w:styleId="TITRE3Car0">
    <w:name w:val="TITRE 3 Car"/>
    <w:link w:val="TITRE30"/>
    <w:rsid w:val="00C50445"/>
    <w:rPr>
      <w:rFonts w:ascii="Eras Medium ITC" w:hAnsi="Eras Medium ITC"/>
      <w:b/>
      <w:color w:val="E36C0A"/>
      <w:sz w:val="22"/>
      <w:szCs w:val="24"/>
    </w:rPr>
  </w:style>
  <w:style w:type="character" w:customStyle="1" w:styleId="PADYP1Car">
    <w:name w:val="PADYP 1 Car"/>
    <w:link w:val="PADYP1"/>
    <w:rsid w:val="00C50445"/>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C50445"/>
    <w:pPr>
      <w:numPr>
        <w:ilvl w:val="2"/>
        <w:numId w:val="22"/>
      </w:numPr>
      <w:spacing w:before="240" w:after="240"/>
      <w:ind w:left="709" w:hanging="709"/>
    </w:pPr>
    <w:rPr>
      <w:b/>
      <w:color w:val="E36C0A"/>
      <w:sz w:val="24"/>
    </w:rPr>
  </w:style>
  <w:style w:type="character" w:customStyle="1" w:styleId="PADYP2Car">
    <w:name w:val="PADYP 2 Car"/>
    <w:link w:val="PADYP2"/>
    <w:rsid w:val="00C50445"/>
    <w:rPr>
      <w:rFonts w:ascii="Eras Medium ITC" w:hAnsi="Eras Medium ITC"/>
      <w:b/>
      <w:color w:val="1F497D"/>
      <w:sz w:val="28"/>
      <w:szCs w:val="24"/>
    </w:rPr>
  </w:style>
  <w:style w:type="character" w:customStyle="1" w:styleId="PADYP3Car">
    <w:name w:val="PADYP 3 Car"/>
    <w:link w:val="PADYP3"/>
    <w:rsid w:val="00C50445"/>
    <w:rPr>
      <w:rFonts w:ascii="Eras Medium ITC" w:hAnsi="Eras Medium ITC"/>
      <w:b/>
      <w:color w:val="E36C0A"/>
      <w:sz w:val="24"/>
      <w:szCs w:val="24"/>
    </w:rPr>
  </w:style>
  <w:style w:type="paragraph" w:customStyle="1" w:styleId="PUCE1">
    <w:name w:val="PUCE 1"/>
    <w:basedOn w:val="Normal"/>
    <w:link w:val="PUCE1Car"/>
    <w:qFormat/>
    <w:rsid w:val="00C50445"/>
    <w:pPr>
      <w:numPr>
        <w:numId w:val="34"/>
      </w:numPr>
    </w:pPr>
  </w:style>
  <w:style w:type="paragraph" w:customStyle="1" w:styleId="PUCE2">
    <w:name w:val="PUCE 2"/>
    <w:basedOn w:val="Normal"/>
    <w:link w:val="PUCE2Car"/>
    <w:qFormat/>
    <w:rsid w:val="00C50445"/>
    <w:pPr>
      <w:numPr>
        <w:numId w:val="24"/>
      </w:numPr>
      <w:ind w:left="1276"/>
    </w:pPr>
  </w:style>
  <w:style w:type="character" w:customStyle="1" w:styleId="PUCE1Car">
    <w:name w:val="PUCE 1 Car"/>
    <w:link w:val="PUCE1"/>
    <w:rsid w:val="00C50445"/>
    <w:rPr>
      <w:rFonts w:ascii="Eras Medium ITC" w:hAnsi="Eras Medium ITC"/>
      <w:sz w:val="22"/>
      <w:szCs w:val="24"/>
    </w:rPr>
  </w:style>
  <w:style w:type="paragraph" w:customStyle="1" w:styleId="PUCE3">
    <w:name w:val="PUCE 3"/>
    <w:basedOn w:val="Normal"/>
    <w:link w:val="PUCE3Car"/>
    <w:qFormat/>
    <w:rsid w:val="00C50445"/>
    <w:pPr>
      <w:numPr>
        <w:numId w:val="35"/>
      </w:numPr>
    </w:pPr>
  </w:style>
  <w:style w:type="character" w:customStyle="1" w:styleId="PUCE2Car">
    <w:name w:val="PUCE 2 Car"/>
    <w:link w:val="PUCE2"/>
    <w:rsid w:val="00C50445"/>
    <w:rPr>
      <w:rFonts w:ascii="Eras Medium ITC" w:hAnsi="Eras Medium ITC"/>
      <w:sz w:val="22"/>
      <w:szCs w:val="24"/>
    </w:rPr>
  </w:style>
  <w:style w:type="paragraph" w:customStyle="1" w:styleId="PADYP4">
    <w:name w:val="PADYP 4"/>
    <w:basedOn w:val="Normal"/>
    <w:link w:val="PADYP4Car"/>
    <w:qFormat/>
    <w:rsid w:val="00C50445"/>
    <w:rPr>
      <w:u w:val="single"/>
    </w:rPr>
  </w:style>
  <w:style w:type="character" w:customStyle="1" w:styleId="PUCE3Car">
    <w:name w:val="PUCE 3 Car"/>
    <w:link w:val="PUCE3"/>
    <w:rsid w:val="00C50445"/>
    <w:rPr>
      <w:rFonts w:ascii="Eras Medium ITC" w:hAnsi="Eras Medium ITC"/>
      <w:sz w:val="22"/>
      <w:szCs w:val="24"/>
    </w:rPr>
  </w:style>
  <w:style w:type="paragraph" w:customStyle="1" w:styleId="PADYP5">
    <w:name w:val="PADYP 5"/>
    <w:basedOn w:val="PUCE1"/>
    <w:link w:val="PADYP5Car"/>
    <w:qFormat/>
    <w:rsid w:val="00C50445"/>
    <w:pPr>
      <w:numPr>
        <w:numId w:val="0"/>
      </w:numPr>
      <w:ind w:left="705"/>
    </w:pPr>
    <w:rPr>
      <w:b/>
    </w:rPr>
  </w:style>
  <w:style w:type="character" w:customStyle="1" w:styleId="PADYP4Car">
    <w:name w:val="PADYP 4 Car"/>
    <w:link w:val="PADYP4"/>
    <w:rsid w:val="00C50445"/>
    <w:rPr>
      <w:rFonts w:ascii="Eras Medium ITC" w:hAnsi="Eras Medium ITC"/>
      <w:sz w:val="22"/>
      <w:szCs w:val="24"/>
      <w:u w:val="single"/>
    </w:rPr>
  </w:style>
  <w:style w:type="paragraph" w:customStyle="1" w:styleId="TITREDOC">
    <w:name w:val="TITRE DOC"/>
    <w:basedOn w:val="Normal"/>
    <w:link w:val="TITREDOCCar"/>
    <w:qFormat/>
    <w:rsid w:val="00C50445"/>
    <w:pPr>
      <w:jc w:val="center"/>
    </w:pPr>
    <w:rPr>
      <w:b/>
      <w:color w:val="76923C"/>
      <w:sz w:val="44"/>
    </w:rPr>
  </w:style>
  <w:style w:type="character" w:customStyle="1" w:styleId="PADYP5Car">
    <w:name w:val="PADYP 5 Car"/>
    <w:link w:val="PADYP5"/>
    <w:rsid w:val="00C50445"/>
    <w:rPr>
      <w:rFonts w:ascii="Eras Medium ITC" w:hAnsi="Eras Medium ITC"/>
      <w:b/>
      <w:sz w:val="22"/>
      <w:szCs w:val="24"/>
    </w:rPr>
  </w:style>
  <w:style w:type="character" w:customStyle="1" w:styleId="TITREDOCCar">
    <w:name w:val="TITRE DOC Car"/>
    <w:link w:val="TITREDOC"/>
    <w:rsid w:val="00C50445"/>
    <w:rPr>
      <w:rFonts w:ascii="Eras Medium ITC" w:hAnsi="Eras Medium ITC"/>
      <w:b/>
      <w:color w:val="76923C"/>
      <w:sz w:val="44"/>
      <w:szCs w:val="24"/>
    </w:rPr>
  </w:style>
  <w:style w:type="paragraph" w:customStyle="1" w:styleId="SOUSTITREDOC">
    <w:name w:val="SOUS TITRE DOC"/>
    <w:basedOn w:val="Style3"/>
    <w:link w:val="SOUSTITREDOCCar"/>
    <w:qFormat/>
    <w:rsid w:val="00C50445"/>
    <w:pPr>
      <w:spacing w:after="0"/>
      <w:jc w:val="center"/>
    </w:pPr>
  </w:style>
  <w:style w:type="paragraph" w:customStyle="1" w:styleId="PADYPINFO">
    <w:name w:val="PADYP INFO"/>
    <w:basedOn w:val="PADYP1"/>
    <w:link w:val="PADYPINFOCar"/>
    <w:qFormat/>
    <w:rsid w:val="00C50445"/>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C50445"/>
    <w:rPr>
      <w:rFonts w:ascii="Eras Medium ITC" w:hAnsi="Eras Medium ITC"/>
      <w:b/>
      <w:bCs/>
      <w:caps/>
      <w:noProof/>
      <w:sz w:val="22"/>
      <w:szCs w:val="22"/>
    </w:rPr>
  </w:style>
  <w:style w:type="character" w:customStyle="1" w:styleId="PADYPINFOCar">
    <w:name w:val="PADYP INFO Car"/>
    <w:link w:val="PADYPINFO"/>
    <w:rsid w:val="00C50445"/>
    <w:rPr>
      <w:rFonts w:ascii="Eras Medium ITC" w:hAnsi="Eras Medium ITC"/>
      <w:b/>
      <w:color w:val="1F497D"/>
      <w:sz w:val="22"/>
      <w:szCs w:val="28"/>
    </w:rPr>
  </w:style>
  <w:style w:type="paragraph" w:customStyle="1" w:styleId="PADYP6">
    <w:name w:val="PADYP 6"/>
    <w:basedOn w:val="PADYP3"/>
    <w:link w:val="PADYP6Car"/>
    <w:qFormat/>
    <w:rsid w:val="00C50445"/>
    <w:pPr>
      <w:numPr>
        <w:ilvl w:val="3"/>
      </w:numPr>
      <w:tabs>
        <w:tab w:val="left" w:pos="851"/>
      </w:tabs>
      <w:ind w:left="851" w:hanging="851"/>
    </w:pPr>
    <w:rPr>
      <w:b w:val="0"/>
      <w:i/>
    </w:rPr>
  </w:style>
  <w:style w:type="paragraph" w:customStyle="1" w:styleId="ENTTE">
    <w:name w:val="EN TÊTE"/>
    <w:basedOn w:val="Normal"/>
    <w:link w:val="ENTTECar"/>
    <w:qFormat/>
    <w:rsid w:val="00C50445"/>
    <w:pPr>
      <w:jc w:val="center"/>
    </w:pPr>
    <w:rPr>
      <w:sz w:val="16"/>
      <w:szCs w:val="16"/>
    </w:rPr>
  </w:style>
  <w:style w:type="character" w:customStyle="1" w:styleId="PADYP6Car">
    <w:name w:val="PADYP 6 Car"/>
    <w:link w:val="PADYP6"/>
    <w:rsid w:val="00C50445"/>
    <w:rPr>
      <w:rFonts w:ascii="Eras Medium ITC" w:hAnsi="Eras Medium ITC"/>
      <w:i/>
      <w:color w:val="E36C0A"/>
      <w:sz w:val="24"/>
      <w:szCs w:val="24"/>
    </w:rPr>
  </w:style>
  <w:style w:type="character" w:customStyle="1" w:styleId="ENTTECar">
    <w:name w:val="EN TÊTE Car"/>
    <w:link w:val="ENTTE"/>
    <w:rsid w:val="00C50445"/>
    <w:rPr>
      <w:rFonts w:ascii="Eras Medium ITC" w:hAnsi="Eras Medium ITC"/>
      <w:sz w:val="16"/>
      <w:szCs w:val="16"/>
    </w:rPr>
  </w:style>
  <w:style w:type="paragraph" w:customStyle="1" w:styleId="Style1">
    <w:name w:val="Style1"/>
    <w:basedOn w:val="TITREDOC"/>
    <w:link w:val="Style1Car"/>
    <w:qFormat/>
    <w:rsid w:val="00886218"/>
    <w:rPr>
      <w:rFonts w:ascii="Arial Black" w:hAnsi="Arial Black"/>
      <w:color w:val="4F81BD"/>
      <w:sz w:val="48"/>
      <w:szCs w:val="48"/>
    </w:rPr>
  </w:style>
  <w:style w:type="character" w:customStyle="1" w:styleId="Style1Car">
    <w:name w:val="Style1 Car"/>
    <w:link w:val="Style1"/>
    <w:rsid w:val="00886218"/>
    <w:rPr>
      <w:rFonts w:ascii="Arial Black"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978826">
      <w:bodyDiv w:val="1"/>
      <w:marLeft w:val="0"/>
      <w:marRight w:val="0"/>
      <w:marTop w:val="0"/>
      <w:marBottom w:val="0"/>
      <w:divBdr>
        <w:top w:val="none" w:sz="0" w:space="0" w:color="auto"/>
        <w:left w:val="none" w:sz="0" w:space="0" w:color="auto"/>
        <w:bottom w:val="none" w:sz="0" w:space="0" w:color="auto"/>
        <w:right w:val="none" w:sz="0" w:space="0" w:color="auto"/>
      </w:divBdr>
    </w:div>
    <w:div w:id="350187038">
      <w:bodyDiv w:val="1"/>
      <w:marLeft w:val="0"/>
      <w:marRight w:val="0"/>
      <w:marTop w:val="0"/>
      <w:marBottom w:val="0"/>
      <w:divBdr>
        <w:top w:val="none" w:sz="0" w:space="0" w:color="auto"/>
        <w:left w:val="none" w:sz="0" w:space="0" w:color="auto"/>
        <w:bottom w:val="none" w:sz="0" w:space="0" w:color="auto"/>
        <w:right w:val="none" w:sz="0" w:space="0" w:color="auto"/>
      </w:divBdr>
      <w:divsChild>
        <w:div w:id="107510446">
          <w:marLeft w:val="136"/>
          <w:marRight w:val="136"/>
          <w:marTop w:val="0"/>
          <w:marBottom w:val="136"/>
          <w:divBdr>
            <w:top w:val="none" w:sz="0" w:space="0" w:color="auto"/>
            <w:left w:val="none" w:sz="0" w:space="0" w:color="auto"/>
            <w:bottom w:val="none" w:sz="0" w:space="0" w:color="auto"/>
            <w:right w:val="none" w:sz="0" w:space="0" w:color="auto"/>
          </w:divBdr>
          <w:divsChild>
            <w:div w:id="116265200">
              <w:marLeft w:val="0"/>
              <w:marRight w:val="0"/>
              <w:marTop w:val="0"/>
              <w:marBottom w:val="0"/>
              <w:divBdr>
                <w:top w:val="none" w:sz="0" w:space="0" w:color="auto"/>
                <w:left w:val="none" w:sz="0" w:space="0" w:color="auto"/>
                <w:bottom w:val="none" w:sz="0" w:space="0" w:color="auto"/>
                <w:right w:val="none" w:sz="0" w:space="0" w:color="auto"/>
              </w:divBdr>
            </w:div>
            <w:div w:id="425198313">
              <w:marLeft w:val="0"/>
              <w:marRight w:val="0"/>
              <w:marTop w:val="0"/>
              <w:marBottom w:val="0"/>
              <w:divBdr>
                <w:top w:val="none" w:sz="0" w:space="0" w:color="auto"/>
                <w:left w:val="none" w:sz="0" w:space="0" w:color="auto"/>
                <w:bottom w:val="none" w:sz="0" w:space="0" w:color="auto"/>
                <w:right w:val="none" w:sz="0" w:space="0" w:color="auto"/>
              </w:divBdr>
            </w:div>
            <w:div w:id="442922330">
              <w:marLeft w:val="0"/>
              <w:marRight w:val="0"/>
              <w:marTop w:val="0"/>
              <w:marBottom w:val="0"/>
              <w:divBdr>
                <w:top w:val="none" w:sz="0" w:space="0" w:color="auto"/>
                <w:left w:val="none" w:sz="0" w:space="0" w:color="auto"/>
                <w:bottom w:val="none" w:sz="0" w:space="0" w:color="auto"/>
                <w:right w:val="none" w:sz="0" w:space="0" w:color="auto"/>
              </w:divBdr>
            </w:div>
            <w:div w:id="443308084">
              <w:marLeft w:val="0"/>
              <w:marRight w:val="0"/>
              <w:marTop w:val="0"/>
              <w:marBottom w:val="0"/>
              <w:divBdr>
                <w:top w:val="none" w:sz="0" w:space="0" w:color="auto"/>
                <w:left w:val="none" w:sz="0" w:space="0" w:color="auto"/>
                <w:bottom w:val="none" w:sz="0" w:space="0" w:color="auto"/>
                <w:right w:val="none" w:sz="0" w:space="0" w:color="auto"/>
              </w:divBdr>
            </w:div>
            <w:div w:id="443499645">
              <w:marLeft w:val="0"/>
              <w:marRight w:val="0"/>
              <w:marTop w:val="0"/>
              <w:marBottom w:val="0"/>
              <w:divBdr>
                <w:top w:val="none" w:sz="0" w:space="0" w:color="auto"/>
                <w:left w:val="none" w:sz="0" w:space="0" w:color="auto"/>
                <w:bottom w:val="none" w:sz="0" w:space="0" w:color="auto"/>
                <w:right w:val="none" w:sz="0" w:space="0" w:color="auto"/>
              </w:divBdr>
            </w:div>
            <w:div w:id="946237665">
              <w:marLeft w:val="0"/>
              <w:marRight w:val="0"/>
              <w:marTop w:val="0"/>
              <w:marBottom w:val="0"/>
              <w:divBdr>
                <w:top w:val="none" w:sz="0" w:space="0" w:color="auto"/>
                <w:left w:val="none" w:sz="0" w:space="0" w:color="auto"/>
                <w:bottom w:val="none" w:sz="0" w:space="0" w:color="auto"/>
                <w:right w:val="none" w:sz="0" w:space="0" w:color="auto"/>
              </w:divBdr>
            </w:div>
            <w:div w:id="993873599">
              <w:marLeft w:val="0"/>
              <w:marRight w:val="0"/>
              <w:marTop w:val="0"/>
              <w:marBottom w:val="0"/>
              <w:divBdr>
                <w:top w:val="none" w:sz="0" w:space="0" w:color="auto"/>
                <w:left w:val="none" w:sz="0" w:space="0" w:color="auto"/>
                <w:bottom w:val="none" w:sz="0" w:space="0" w:color="auto"/>
                <w:right w:val="none" w:sz="0" w:space="0" w:color="auto"/>
              </w:divBdr>
            </w:div>
            <w:div w:id="19527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569">
      <w:bodyDiv w:val="1"/>
      <w:marLeft w:val="0"/>
      <w:marRight w:val="0"/>
      <w:marTop w:val="0"/>
      <w:marBottom w:val="0"/>
      <w:divBdr>
        <w:top w:val="none" w:sz="0" w:space="0" w:color="auto"/>
        <w:left w:val="none" w:sz="0" w:space="0" w:color="auto"/>
        <w:bottom w:val="none" w:sz="0" w:space="0" w:color="auto"/>
        <w:right w:val="none" w:sz="0" w:space="0" w:color="auto"/>
      </w:divBdr>
    </w:div>
    <w:div w:id="866333707">
      <w:bodyDiv w:val="1"/>
      <w:marLeft w:val="0"/>
      <w:marRight w:val="0"/>
      <w:marTop w:val="0"/>
      <w:marBottom w:val="0"/>
      <w:divBdr>
        <w:top w:val="none" w:sz="0" w:space="0" w:color="auto"/>
        <w:left w:val="none" w:sz="0" w:space="0" w:color="auto"/>
        <w:bottom w:val="none" w:sz="0" w:space="0" w:color="auto"/>
        <w:right w:val="none" w:sz="0" w:space="0" w:color="auto"/>
      </w:divBdr>
    </w:div>
    <w:div w:id="1550454484">
      <w:bodyDiv w:val="1"/>
      <w:marLeft w:val="0"/>
      <w:marRight w:val="0"/>
      <w:marTop w:val="0"/>
      <w:marBottom w:val="0"/>
      <w:divBdr>
        <w:top w:val="none" w:sz="0" w:space="0" w:color="auto"/>
        <w:left w:val="none" w:sz="0" w:space="0" w:color="auto"/>
        <w:bottom w:val="none" w:sz="0" w:space="0" w:color="auto"/>
        <w:right w:val="none" w:sz="0" w:space="0" w:color="auto"/>
      </w:divBdr>
    </w:div>
    <w:div w:id="1648165307">
      <w:bodyDiv w:val="1"/>
      <w:marLeft w:val="0"/>
      <w:marRight w:val="0"/>
      <w:marTop w:val="0"/>
      <w:marBottom w:val="0"/>
      <w:divBdr>
        <w:top w:val="none" w:sz="0" w:space="0" w:color="auto"/>
        <w:left w:val="none" w:sz="0" w:space="0" w:color="auto"/>
        <w:bottom w:val="none" w:sz="0" w:space="0" w:color="auto"/>
        <w:right w:val="none" w:sz="0" w:space="0" w:color="auto"/>
      </w:divBdr>
    </w:div>
    <w:div w:id="1978533458">
      <w:bodyDiv w:val="1"/>
      <w:marLeft w:val="0"/>
      <w:marRight w:val="0"/>
      <w:marTop w:val="0"/>
      <w:marBottom w:val="0"/>
      <w:divBdr>
        <w:top w:val="none" w:sz="0" w:space="0" w:color="auto"/>
        <w:left w:val="none" w:sz="0" w:space="0" w:color="auto"/>
        <w:bottom w:val="none" w:sz="0" w:space="0" w:color="auto"/>
        <w:right w:val="none" w:sz="0" w:space="0" w:color="auto"/>
      </w:divBdr>
    </w:div>
    <w:div w:id="19934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1AFF9-07C0-4159-9157-639A3A90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16</Pages>
  <Words>4175</Words>
  <Characters>22968</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JOUR 1 : ACCUEIL – PRESENTATIONS – GENERALITES</vt:lpstr>
    </vt:vector>
  </TitlesOfParts>
  <Company>CAGEA</Company>
  <LinksUpToDate>false</LinksUpToDate>
  <CharactersWithSpaces>27089</CharactersWithSpaces>
  <SharedDoc>false</SharedDoc>
  <HLinks>
    <vt:vector size="36" baseType="variant">
      <vt:variant>
        <vt:i4>1835065</vt:i4>
      </vt:variant>
      <vt:variant>
        <vt:i4>32</vt:i4>
      </vt:variant>
      <vt:variant>
        <vt:i4>0</vt:i4>
      </vt:variant>
      <vt:variant>
        <vt:i4>5</vt:i4>
      </vt:variant>
      <vt:variant>
        <vt:lpwstr/>
      </vt:variant>
      <vt:variant>
        <vt:lpwstr>_Toc428435684</vt:lpwstr>
      </vt:variant>
      <vt:variant>
        <vt:i4>1835065</vt:i4>
      </vt:variant>
      <vt:variant>
        <vt:i4>26</vt:i4>
      </vt:variant>
      <vt:variant>
        <vt:i4>0</vt:i4>
      </vt:variant>
      <vt:variant>
        <vt:i4>5</vt:i4>
      </vt:variant>
      <vt:variant>
        <vt:lpwstr/>
      </vt:variant>
      <vt:variant>
        <vt:lpwstr>_Toc428435683</vt:lpwstr>
      </vt:variant>
      <vt:variant>
        <vt:i4>1835065</vt:i4>
      </vt:variant>
      <vt:variant>
        <vt:i4>20</vt:i4>
      </vt:variant>
      <vt:variant>
        <vt:i4>0</vt:i4>
      </vt:variant>
      <vt:variant>
        <vt:i4>5</vt:i4>
      </vt:variant>
      <vt:variant>
        <vt:lpwstr/>
      </vt:variant>
      <vt:variant>
        <vt:lpwstr>_Toc428435682</vt:lpwstr>
      </vt:variant>
      <vt:variant>
        <vt:i4>1835065</vt:i4>
      </vt:variant>
      <vt:variant>
        <vt:i4>14</vt:i4>
      </vt:variant>
      <vt:variant>
        <vt:i4>0</vt:i4>
      </vt:variant>
      <vt:variant>
        <vt:i4>5</vt:i4>
      </vt:variant>
      <vt:variant>
        <vt:lpwstr/>
      </vt:variant>
      <vt:variant>
        <vt:lpwstr>_Toc428435681</vt:lpwstr>
      </vt:variant>
      <vt:variant>
        <vt:i4>1835065</vt:i4>
      </vt:variant>
      <vt:variant>
        <vt:i4>8</vt:i4>
      </vt:variant>
      <vt:variant>
        <vt:i4>0</vt:i4>
      </vt:variant>
      <vt:variant>
        <vt:i4>5</vt:i4>
      </vt:variant>
      <vt:variant>
        <vt:lpwstr/>
      </vt:variant>
      <vt:variant>
        <vt:lpwstr>_Toc428435680</vt:lpwstr>
      </vt:variant>
      <vt:variant>
        <vt:i4>1245241</vt:i4>
      </vt:variant>
      <vt:variant>
        <vt:i4>2</vt:i4>
      </vt:variant>
      <vt:variant>
        <vt:i4>0</vt:i4>
      </vt:variant>
      <vt:variant>
        <vt:i4>5</vt:i4>
      </vt:variant>
      <vt:variant>
        <vt:lpwstr/>
      </vt:variant>
      <vt:variant>
        <vt:lpwstr>_Toc428435679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 1 : ACCUEIL – PRESENTATIONS – GENERALITES</dc:title>
  <dc:creator>CEPEPE</dc:creator>
  <cp:lastModifiedBy>Microsoft</cp:lastModifiedBy>
  <cp:revision>2</cp:revision>
  <cp:lastPrinted>2010-01-19T08:39:00Z</cp:lastPrinted>
  <dcterms:created xsi:type="dcterms:W3CDTF">2016-05-29T18:13:00Z</dcterms:created>
  <dcterms:modified xsi:type="dcterms:W3CDTF">2016-05-29T18:13:00Z</dcterms:modified>
</cp:coreProperties>
</file>