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26" w:rsidRPr="0049088E" w:rsidRDefault="00547A26" w:rsidP="00547A26">
      <w:pPr>
        <w:spacing w:line="276" w:lineRule="auto"/>
        <w:jc w:val="center"/>
        <w:rPr>
          <w:rFonts w:ascii="Times New Roman" w:hAnsi="Times New Roman" w:cs="Times New Roman"/>
          <w:b/>
          <w:spacing w:val="14"/>
          <w:w w:val="120"/>
          <w:sz w:val="28"/>
          <w:szCs w:val="28"/>
          <w:u w:val="single"/>
          <w:lang w:val="af-ZA"/>
        </w:rPr>
      </w:pPr>
      <w:bookmarkStart w:id="0" w:name="_GoBack"/>
      <w:r w:rsidRPr="0049088E">
        <w:rPr>
          <w:rFonts w:ascii="Times New Roman" w:hAnsi="Times New Roman" w:cs="Times New Roman"/>
          <w:b/>
          <w:spacing w:val="14"/>
          <w:w w:val="120"/>
          <w:sz w:val="28"/>
          <w:szCs w:val="28"/>
          <w:u w:val="single"/>
          <w:lang w:val="af-ZA"/>
        </w:rPr>
        <w:t>Ìwé iwun kpíkpadí</w:t>
      </w:r>
    </w:p>
    <w:bookmarkEnd w:id="0"/>
    <w:p w:rsidR="00547A26" w:rsidRPr="000F7DD0" w:rsidRDefault="00547A26" w:rsidP="000F7DD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f-ZA"/>
        </w:rPr>
      </w:pPr>
      <w:r w:rsidRPr="007E209C">
        <w:rPr>
          <w:rFonts w:ascii="Times New Roman" w:hAnsi="Times New Roman" w:cs="Times New Roman"/>
          <w:b/>
          <w:i/>
          <w:sz w:val="28"/>
          <w:szCs w:val="28"/>
          <w:lang w:val="af-ZA"/>
        </w:rPr>
        <w:t>(Fiche de stock)</w:t>
      </w:r>
    </w:p>
    <w:p w:rsidR="00547A26" w:rsidRPr="007E209C" w:rsidRDefault="00547A26" w:rsidP="00547A26">
      <w:pPr>
        <w:spacing w:line="276" w:lineRule="auto"/>
        <w:jc w:val="center"/>
        <w:rPr>
          <w:rFonts w:ascii="Times New Roman" w:hAnsi="Times New Roman" w:cs="Times New Roman"/>
          <w:lang w:val="af-ZA"/>
        </w:rPr>
      </w:pPr>
    </w:p>
    <w:p w:rsidR="00547A26" w:rsidRPr="007E209C" w:rsidRDefault="00547A26" w:rsidP="0049088E">
      <w:pPr>
        <w:pStyle w:val="Corpsdetexte3"/>
        <w:tabs>
          <w:tab w:val="right" w:pos="5387"/>
          <w:tab w:val="left" w:pos="5529"/>
        </w:tabs>
        <w:jc w:val="center"/>
        <w:rPr>
          <w:sz w:val="22"/>
          <w:szCs w:val="22"/>
          <w:lang w:val="af-ZA"/>
        </w:rPr>
      </w:pPr>
      <w:r w:rsidRPr="007E209C">
        <w:rPr>
          <w:b/>
          <w:sz w:val="22"/>
          <w:szCs w:val="22"/>
          <w:lang w:val="af-ZA"/>
        </w:rPr>
        <w:t>Iwun yèé wà líì kpadí ɔ́ :</w:t>
      </w:r>
      <w:r w:rsidRPr="007E209C">
        <w:rPr>
          <w:sz w:val="22"/>
          <w:szCs w:val="22"/>
          <w:lang w:val="af-ZA"/>
        </w:rPr>
        <w:t>___________________</w:t>
      </w:r>
      <w:r w:rsidRPr="007E209C">
        <w:rPr>
          <w:sz w:val="22"/>
          <w:szCs w:val="22"/>
          <w:lang w:val="af-ZA"/>
        </w:rPr>
        <w:tab/>
      </w:r>
      <w:r w:rsidRPr="007E209C">
        <w:rPr>
          <w:sz w:val="22"/>
          <w:szCs w:val="22"/>
          <w:lang w:val="af-ZA"/>
        </w:rPr>
        <w:tab/>
      </w:r>
      <w:r w:rsidRPr="007E209C">
        <w:rPr>
          <w:b/>
          <w:sz w:val="22"/>
          <w:szCs w:val="22"/>
          <w:lang w:val="af-ZA"/>
        </w:rPr>
        <w:t>Oríshi iwun yèé à lò :</w:t>
      </w:r>
      <w:r w:rsidRPr="007E209C">
        <w:rPr>
          <w:sz w:val="22"/>
          <w:szCs w:val="22"/>
          <w:lang w:val="af-ZA"/>
        </w:rPr>
        <w:t>___________________</w:t>
      </w:r>
    </w:p>
    <w:p w:rsidR="00547A26" w:rsidRPr="007E209C" w:rsidRDefault="00547A26" w:rsidP="0049088E">
      <w:pPr>
        <w:pStyle w:val="Corpsdetexte3"/>
        <w:tabs>
          <w:tab w:val="right" w:pos="5387"/>
          <w:tab w:val="left" w:pos="5529"/>
        </w:tabs>
        <w:jc w:val="center"/>
        <w:rPr>
          <w:sz w:val="22"/>
          <w:szCs w:val="22"/>
          <w:lang w:val="af-ZA"/>
        </w:rPr>
      </w:pPr>
      <w:r w:rsidRPr="007E209C">
        <w:rPr>
          <w:i/>
          <w:sz w:val="14"/>
          <w:szCs w:val="14"/>
          <w:lang w:val="af-ZA"/>
        </w:rPr>
        <w:t>Produit en Stock</w:t>
      </w:r>
      <w:r w:rsidRPr="007E209C">
        <w:rPr>
          <w:sz w:val="22"/>
          <w:szCs w:val="22"/>
          <w:lang w:val="af-ZA"/>
        </w:rPr>
        <w:tab/>
      </w:r>
      <w:r w:rsidRPr="007E209C">
        <w:rPr>
          <w:sz w:val="22"/>
          <w:szCs w:val="22"/>
          <w:lang w:val="af-ZA"/>
        </w:rPr>
        <w:tab/>
      </w:r>
      <w:r w:rsidRPr="007E209C">
        <w:rPr>
          <w:i/>
          <w:sz w:val="14"/>
          <w:szCs w:val="14"/>
          <w:lang w:val="af-ZA"/>
        </w:rPr>
        <w:t>Formule :</w:t>
      </w:r>
    </w:p>
    <w:p w:rsidR="00547A26" w:rsidRDefault="00547A26" w:rsidP="0049088E">
      <w:pPr>
        <w:pStyle w:val="Corpsdetexte3"/>
        <w:tabs>
          <w:tab w:val="right" w:pos="9072"/>
        </w:tabs>
        <w:jc w:val="center"/>
        <w:rPr>
          <w:sz w:val="22"/>
          <w:szCs w:val="22"/>
          <w:lang w:val="af-ZA"/>
        </w:rPr>
      </w:pPr>
    </w:p>
    <w:p w:rsidR="00547A26" w:rsidRDefault="00547A26" w:rsidP="0049088E">
      <w:pPr>
        <w:pStyle w:val="Corpsdetexte3"/>
        <w:tabs>
          <w:tab w:val="right" w:pos="9072"/>
        </w:tabs>
        <w:jc w:val="center"/>
        <w:rPr>
          <w:sz w:val="22"/>
          <w:szCs w:val="22"/>
          <w:lang w:val="af-ZA"/>
        </w:rPr>
      </w:pPr>
    </w:p>
    <w:tbl>
      <w:tblPr>
        <w:tblStyle w:val="Grilledutableau"/>
        <w:tblW w:w="12254" w:type="dxa"/>
        <w:tblInd w:w="882" w:type="dxa"/>
        <w:tblLook w:val="04A0" w:firstRow="1" w:lastRow="0" w:firstColumn="1" w:lastColumn="0" w:noHBand="0" w:noVBand="1"/>
      </w:tblPr>
      <w:tblGrid>
        <w:gridCol w:w="1086"/>
        <w:gridCol w:w="1286"/>
        <w:gridCol w:w="1288"/>
        <w:gridCol w:w="1222"/>
        <w:gridCol w:w="1222"/>
        <w:gridCol w:w="1223"/>
        <w:gridCol w:w="1222"/>
        <w:gridCol w:w="1222"/>
        <w:gridCol w:w="1223"/>
        <w:gridCol w:w="1260"/>
      </w:tblGrid>
      <w:tr w:rsidR="00547A26" w:rsidRPr="00547A26" w:rsidTr="0049088E">
        <w:trPr>
          <w:trHeight w:val="1141"/>
        </w:trPr>
        <w:tc>
          <w:tcPr>
            <w:tcW w:w="1086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Ɔjɔ́</w:t>
            </w:r>
          </w:p>
          <w:p w:rsidR="00547A26" w:rsidRPr="007E209C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Date</w:t>
            </w:r>
          </w:p>
        </w:tc>
        <w:tc>
          <w:tcPr>
            <w:tcW w:w="1286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Iwun yèé à fu wàn ú ɔ́</w:t>
            </w:r>
          </w:p>
          <w:p w:rsidR="00547A26" w:rsidRPr="007E209C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Unité de mesure</w:t>
            </w:r>
          </w:p>
        </w:tc>
        <w:tc>
          <w:tcPr>
            <w:tcW w:w="1288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Owó ti òbú</w:t>
            </w:r>
          </w:p>
          <w:p w:rsidR="00547A26" w:rsidRPr="007E209C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Prix Unitaire (FCFA)</w:t>
            </w:r>
          </w:p>
        </w:tc>
        <w:tc>
          <w:tcPr>
            <w:tcW w:w="3667" w:type="dxa"/>
            <w:gridSpan w:val="3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Ìwòlé</w:t>
            </w:r>
          </w:p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Entrées</w:t>
            </w:r>
          </w:p>
        </w:tc>
        <w:tc>
          <w:tcPr>
            <w:tcW w:w="3667" w:type="dxa"/>
            <w:gridSpan w:val="3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Ìfùdá</w:t>
            </w:r>
          </w:p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Sorties</w:t>
            </w:r>
          </w:p>
        </w:tc>
        <w:tc>
          <w:tcPr>
            <w:tcW w:w="1260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Yèé bɔ̀ ɔ́</w:t>
            </w:r>
          </w:p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Stock restant</w:t>
            </w:r>
          </w:p>
        </w:tc>
      </w:tr>
      <w:tr w:rsidR="00547A26" w:rsidRPr="00547A26" w:rsidTr="0049088E">
        <w:trPr>
          <w:trHeight w:val="1029"/>
        </w:trPr>
        <w:tc>
          <w:tcPr>
            <w:tcW w:w="1086" w:type="dxa"/>
            <w:vMerge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86" w:type="dxa"/>
            <w:vMerge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88" w:type="dxa"/>
            <w:vMerge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2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Ìshùwàn</w:t>
            </w:r>
          </w:p>
          <w:p w:rsidR="00547A26" w:rsidRPr="007E209C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Quantité (kg)</w:t>
            </w:r>
          </w:p>
        </w:tc>
        <w:tc>
          <w:tcPr>
            <w:tcW w:w="122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Iye owó ɔ́</w:t>
            </w:r>
          </w:p>
          <w:p w:rsidR="00547A26" w:rsidRPr="007E209C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Montant (FCFA)</w:t>
            </w:r>
          </w:p>
        </w:tc>
        <w:tc>
          <w:tcPr>
            <w:tcW w:w="122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Òye líìtá iwun ɔ́</w:t>
            </w:r>
          </w:p>
          <w:p w:rsidR="00547A26" w:rsidRPr="007E209C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Détails</w:t>
            </w:r>
          </w:p>
        </w:tc>
        <w:tc>
          <w:tcPr>
            <w:tcW w:w="122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Ìshùwàn</w:t>
            </w:r>
          </w:p>
          <w:p w:rsidR="00547A26" w:rsidRPr="007E209C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Quantité (kg)</w:t>
            </w:r>
          </w:p>
        </w:tc>
        <w:tc>
          <w:tcPr>
            <w:tcW w:w="122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Iye owó ɔ́</w:t>
            </w:r>
          </w:p>
          <w:p w:rsidR="00547A26" w:rsidRPr="007E209C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Montant (FCFA)</w:t>
            </w:r>
          </w:p>
        </w:tc>
        <w:tc>
          <w:tcPr>
            <w:tcW w:w="122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Òye líìtá iwun ɔ́</w:t>
            </w:r>
          </w:p>
          <w:p w:rsidR="00547A26" w:rsidRPr="007E209C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Détails</w:t>
            </w:r>
          </w:p>
        </w:tc>
        <w:tc>
          <w:tcPr>
            <w:tcW w:w="1260" w:type="dxa"/>
            <w:vMerge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</w:tr>
      <w:tr w:rsidR="00547A26" w:rsidTr="0049088E">
        <w:trPr>
          <w:trHeight w:val="926"/>
        </w:trPr>
        <w:tc>
          <w:tcPr>
            <w:tcW w:w="108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9908" w:type="dxa"/>
            <w:gridSpan w:val="8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Iye yèé ti wà líìkpìlɛ̀ ɔ́</w:t>
            </w:r>
          </w:p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Stock de départ</w:t>
            </w:r>
          </w:p>
        </w:tc>
        <w:tc>
          <w:tcPr>
            <w:tcW w:w="126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</w:tr>
      <w:tr w:rsidR="00547A26" w:rsidTr="0049088E">
        <w:trPr>
          <w:trHeight w:val="606"/>
        </w:trPr>
        <w:tc>
          <w:tcPr>
            <w:tcW w:w="108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8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2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2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2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2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2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2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6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</w:tr>
      <w:tr w:rsidR="00547A26" w:rsidTr="0049088E">
        <w:trPr>
          <w:trHeight w:val="573"/>
        </w:trPr>
        <w:tc>
          <w:tcPr>
            <w:tcW w:w="108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8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2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2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2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2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2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2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6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47A26" w:rsidRDefault="00547A26" w:rsidP="0049088E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</w:tr>
    </w:tbl>
    <w:p w:rsidR="000F23D2" w:rsidRDefault="000F23D2"/>
    <w:sectPr w:rsidR="000F23D2" w:rsidSect="00547A2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EA" w:rsidRDefault="00CC7DEA" w:rsidP="000F7DD0">
      <w:r>
        <w:separator/>
      </w:r>
    </w:p>
  </w:endnote>
  <w:endnote w:type="continuationSeparator" w:id="0">
    <w:p w:rsidR="00CC7DEA" w:rsidRDefault="00CC7DEA" w:rsidP="000F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D0" w:rsidRDefault="00CC7DEA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fr-FR"/>
      </w:rPr>
      <w:pict>
        <v:group id="_x0000_s2049" style="position:absolute;left:0;text-align:left;margin-left:-65.6pt;margin-top:1.4pt;width:807pt;height:60pt;z-index:251658240" coordorigin="105,10590" coordsize="16140,1200">
          <v:rect id="_x0000_s2050" style="position:absolute;left:105;top:10590;width:1290;height:1200" stroked="f">
            <v:textbox style="mso-next-textbox:#_x0000_s2050">
              <w:txbxContent>
                <w:p w:rsidR="000F7DD0" w:rsidRDefault="000F7DD0" w:rsidP="000F7DD0">
                  <w:r w:rsidRPr="002E2A31">
                    <w:rPr>
                      <w:noProof/>
                      <w:lang w:eastAsia="fr-FR"/>
                    </w:rPr>
                    <w:drawing>
                      <wp:inline distT="0" distB="0" distL="0" distR="0" wp14:anchorId="5A3D429F" wp14:editId="7B31B2FD">
                        <wp:extent cx="714763" cy="67627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725" cy="679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1" style="position:absolute;left:1575;top:10875;width:14670;height:450" stroked="f">
            <v:textbox style="mso-next-textbox:#_x0000_s2051">
              <w:txbxContent>
                <w:p w:rsidR="000F7DD0" w:rsidRDefault="000F7DD0" w:rsidP="000F7DD0"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MRJC-Bénin,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 BP : 188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(Département du Mono) Tél : (229) 22 43 02 92 ; 95 79 94 33 ; 97 12 06 27 Email : mrjccome@yahoo.fr</w:t>
                  </w:r>
                </w:p>
              </w:txbxContent>
            </v:textbox>
          </v:rect>
        </v:group>
      </w:pict>
    </w:r>
    <w:r w:rsidR="000F7DD0">
      <w:rPr>
        <w:rFonts w:asciiTheme="majorHAnsi" w:eastAsiaTheme="majorEastAsia" w:hAnsiTheme="majorHAnsi" w:cstheme="majorBidi"/>
      </w:rPr>
      <w:ptab w:relativeTo="margin" w:alignment="right" w:leader="none"/>
    </w:r>
  </w:p>
  <w:p w:rsidR="000F7DD0" w:rsidRDefault="000F7D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EA" w:rsidRDefault="00CC7DEA" w:rsidP="000F7DD0">
      <w:r>
        <w:separator/>
      </w:r>
    </w:p>
  </w:footnote>
  <w:footnote w:type="continuationSeparator" w:id="0">
    <w:p w:rsidR="00CC7DEA" w:rsidRDefault="00CC7DEA" w:rsidP="000F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A26"/>
    <w:rsid w:val="000F23D2"/>
    <w:rsid w:val="000F7DD0"/>
    <w:rsid w:val="00425A52"/>
    <w:rsid w:val="0049088E"/>
    <w:rsid w:val="00547A26"/>
    <w:rsid w:val="00CC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A26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547A26"/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character" w:customStyle="1" w:styleId="Corpsdetexte3Car">
    <w:name w:val="Corps de texte 3 Car"/>
    <w:basedOn w:val="Policepardfaut"/>
    <w:link w:val="Corpsdetexte3"/>
    <w:rsid w:val="00547A26"/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table" w:styleId="Grilledutableau">
    <w:name w:val="Table Grid"/>
    <w:basedOn w:val="TableauNormal"/>
    <w:uiPriority w:val="59"/>
    <w:rsid w:val="00547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0F7D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DD0"/>
  </w:style>
  <w:style w:type="paragraph" w:styleId="Pieddepage">
    <w:name w:val="footer"/>
    <w:basedOn w:val="Normal"/>
    <w:link w:val="PieddepageCar"/>
    <w:uiPriority w:val="99"/>
    <w:unhideWhenUsed/>
    <w:rsid w:val="000F7D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DD0"/>
  </w:style>
  <w:style w:type="paragraph" w:styleId="Textedebulles">
    <w:name w:val="Balloon Text"/>
    <w:basedOn w:val="Normal"/>
    <w:link w:val="TextedebullesCar"/>
    <w:uiPriority w:val="99"/>
    <w:semiHidden/>
    <w:unhideWhenUsed/>
    <w:rsid w:val="000F7D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MRJC-PADYP</dc:creator>
  <cp:keywords/>
  <dc:description/>
  <cp:lastModifiedBy>Sda</cp:lastModifiedBy>
  <cp:revision>4</cp:revision>
  <dcterms:created xsi:type="dcterms:W3CDTF">2013-09-07T14:21:00Z</dcterms:created>
  <dcterms:modified xsi:type="dcterms:W3CDTF">2015-08-18T11:38:00Z</dcterms:modified>
</cp:coreProperties>
</file>