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26" w:rsidRDefault="003938BB" w:rsidP="008A6726">
      <w:pPr>
        <w:sectPr w:rsidR="008A6726" w:rsidSect="0089134A">
          <w:pgSz w:w="11906" w:h="16838"/>
          <w:pgMar w:top="1417" w:right="1417" w:bottom="1417" w:left="1417" w:header="708" w:footer="708" w:gutter="0"/>
          <w:cols w:space="708"/>
          <w:docGrid w:linePitch="360"/>
        </w:sectPr>
      </w:pPr>
      <w:bookmarkStart w:id="0" w:name="_GoBack"/>
      <w:bookmarkEnd w:id="0"/>
      <w:r>
        <w:rPr>
          <w:noProof/>
        </w:rPr>
        <w:pict>
          <v:rect id="Rectangle 3" o:spid="_x0000_s1027" style="position:absolute;left:0;text-align:left;margin-left:-25.9pt;margin-top:97.9pt;width:495pt;height:204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8A6726" w:rsidRDefault="00B94CBB" w:rsidP="008A6726">
                  <w:pPr>
                    <w:pStyle w:val="guide"/>
                  </w:pPr>
                  <w:r>
                    <w:t>GUIDE</w:t>
                  </w:r>
                  <w:r w:rsidRPr="00F13A43">
                    <w:t xml:space="preserve"> METHODOLOGIQUE D’ETABLISSEMENT DE LA SITUATION DE REFERENCE DES ORGANISATIO</w:t>
                  </w:r>
                  <w:r>
                    <w:t xml:space="preserve">NS DES PRODUCTEURS ACCOMPAGNEES </w:t>
                  </w:r>
                </w:p>
                <w:p w:rsidR="008A6726" w:rsidRPr="008A6726" w:rsidRDefault="00B94CBB" w:rsidP="008A6726">
                  <w:pPr>
                    <w:pStyle w:val="guide"/>
                  </w:pPr>
                  <w:r w:rsidRPr="00F13A43">
                    <w:t>PAR LE PADYP</w:t>
                  </w:r>
                </w:p>
                <w:p w:rsidR="008A6726" w:rsidRDefault="008A6726" w:rsidP="008A6726">
                  <w:pPr>
                    <w:jc w:val="center"/>
                  </w:pPr>
                </w:p>
              </w:txbxContent>
            </v:textbox>
          </v:rect>
        </w:pict>
      </w:r>
      <w:r w:rsidR="00B95D22">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4027805</wp:posOffset>
            </wp:positionV>
            <wp:extent cx="5770245" cy="3232150"/>
            <wp:effectExtent l="0" t="0" r="0" b="0"/>
            <wp:wrapNone/>
            <wp:docPr id="10"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Pr>
          <w:noProof/>
        </w:rPr>
        <w:pict>
          <v:rect id="_x0000_s1033" style="position:absolute;left:0;text-align:left;margin-left:-25.9pt;margin-top:582.4pt;width:503.25pt;height:65.2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3">
              <w:txbxContent>
                <w:p w:rsidR="008A6726" w:rsidRDefault="008A6726" w:rsidP="008A6726">
                  <w:pPr>
                    <w:rPr>
                      <w:rFonts w:ascii="Arial Black" w:hAnsi="Arial Black"/>
                      <w:szCs w:val="32"/>
                    </w:rPr>
                  </w:pPr>
                </w:p>
                <w:p w:rsidR="00B94CBB" w:rsidRDefault="00B94CBB" w:rsidP="008A6726">
                  <w:pPr>
                    <w:rPr>
                      <w:rFonts w:ascii="Arial Black" w:hAnsi="Arial Black"/>
                      <w:szCs w:val="32"/>
                    </w:rPr>
                  </w:pPr>
                </w:p>
                <w:p w:rsidR="008A6726" w:rsidRPr="00D12D11" w:rsidRDefault="008A6726" w:rsidP="008A6726">
                  <w:pPr>
                    <w:rPr>
                      <w:rFonts w:ascii="Arial Black" w:hAnsi="Arial Black"/>
                      <w:szCs w:val="32"/>
                    </w:rPr>
                  </w:pPr>
                  <w:r>
                    <w:rPr>
                      <w:rFonts w:ascii="Arial Black" w:hAnsi="Arial Black"/>
                      <w:szCs w:val="32"/>
                    </w:rPr>
                    <w:t>Date : octobre 2011</w:t>
                  </w:r>
                </w:p>
                <w:p w:rsidR="008A6726" w:rsidRDefault="008A6726" w:rsidP="008A6726">
                  <w:pPr>
                    <w:jc w:val="center"/>
                  </w:pPr>
                </w:p>
              </w:txbxContent>
            </v:textbox>
          </v:rect>
        </w:pict>
      </w:r>
      <w:r w:rsidR="00B95D22">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4"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9" cstate="print"/>
                    <a:srcRect/>
                    <a:stretch>
                      <a:fillRect/>
                    </a:stretch>
                  </pic:blipFill>
                  <pic:spPr bwMode="auto">
                    <a:xfrm>
                      <a:off x="0" y="0"/>
                      <a:ext cx="1478280" cy="200025"/>
                    </a:xfrm>
                    <a:prstGeom prst="rect">
                      <a:avLst/>
                    </a:prstGeom>
                    <a:noFill/>
                  </pic:spPr>
                </pic:pic>
              </a:graphicData>
            </a:graphic>
          </wp:anchor>
        </w:drawing>
      </w:r>
      <w:r>
        <w:rPr>
          <w:noProof/>
        </w:rPr>
        <w:pict>
          <v:group id="_x0000_s1028"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strokeweight="4pt">
              <v:shadow type="perspective" color="#243f60" opacity=".5" offset="1pt" offset2="-1pt"/>
            </v:shape>
            <v:shape id="_x0000_s1030" type="#_x0000_t32" style="position:absolute;left:11055;top:652;width:60;height:15630;flip:x" o:connectortype="straight" strokecolor="#548dd4" strokeweight="4pt">
              <v:shadow type="perspective" color="#243f60" opacity=".5" offset="1pt" offset2="-1pt"/>
            </v:shape>
            <v:shape id="_x0000_s1031" type="#_x0000_t32" style="position:absolute;left:490;top:16237;width:10565;height:0" o:connectortype="straight" strokecolor="#548dd4" strokeweight="4.5pt"/>
            <v:shape id="_x0000_s1032" type="#_x0000_t32" style="position:absolute;left:584;top:697;width:10531;height:0" o:connectortype="straight" strokecolor="#548dd4" strokeweight="4.5pt"/>
          </v:group>
        </w:pict>
      </w:r>
      <w:r w:rsidR="00B95D22">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cstate="print"/>
                    <a:srcRect t="7742" r="11824" b="6903"/>
                    <a:stretch>
                      <a:fillRect/>
                    </a:stretch>
                  </pic:blipFill>
                  <pic:spPr bwMode="auto">
                    <a:xfrm>
                      <a:off x="0" y="0"/>
                      <a:ext cx="6677025" cy="8715375"/>
                    </a:xfrm>
                    <a:prstGeom prst="rect">
                      <a:avLst/>
                    </a:prstGeom>
                    <a:noFill/>
                  </pic:spPr>
                </pic:pic>
              </a:graphicData>
            </a:graphic>
          </wp:anchor>
        </w:drawing>
      </w:r>
      <w:r w:rsidR="00B95D22">
        <w:rPr>
          <w:noProof/>
        </w:rPr>
        <w:drawing>
          <wp:anchor distT="0" distB="0" distL="114300" distR="114300" simplePos="0" relativeHeight="251656192"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B95D22">
        <w:rPr>
          <w:noProof/>
        </w:rPr>
        <w:drawing>
          <wp:anchor distT="0" distB="0" distL="114300" distR="114300" simplePos="0" relativeHeight="251655168"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1"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srcRect/>
                    <a:stretch>
                      <a:fillRect/>
                    </a:stretch>
                  </pic:blipFill>
                  <pic:spPr bwMode="auto">
                    <a:xfrm>
                      <a:off x="0" y="0"/>
                      <a:ext cx="726440" cy="628650"/>
                    </a:xfrm>
                    <a:prstGeom prst="rect">
                      <a:avLst/>
                    </a:prstGeom>
                    <a:noFill/>
                  </pic:spPr>
                </pic:pic>
              </a:graphicData>
            </a:graphic>
          </wp:anchor>
        </w:drawing>
      </w:r>
      <w:r>
        <w:rPr>
          <w:noProof/>
        </w:rPr>
        <w:pict>
          <v:rect id="Rectangle 16" o:spid="_x0000_s1026" style="position:absolute;left:0;text-align:left;margin-left:-34.15pt;margin-top:55.9pt;width:503.25pt;height:42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8A6726" w:rsidRPr="00DA5E8C" w:rsidRDefault="008A6726" w:rsidP="008A6726">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8A6726" w:rsidRDefault="008A6726" w:rsidP="008A6726">
                  <w:pPr>
                    <w:jc w:val="center"/>
                  </w:pPr>
                </w:p>
              </w:txbxContent>
            </v:textbox>
          </v:rect>
        </w:pict>
      </w:r>
    </w:p>
    <w:p w:rsidR="00724A8C" w:rsidRDefault="004B5819" w:rsidP="004B5819">
      <w:pPr>
        <w:pStyle w:val="PADYP1"/>
        <w:numPr>
          <w:ilvl w:val="0"/>
          <w:numId w:val="0"/>
        </w:numPr>
        <w:ind w:left="426" w:hanging="426"/>
        <w:rPr>
          <w:noProof/>
        </w:rPr>
      </w:pPr>
      <w:bookmarkStart w:id="1" w:name="_Toc450724101"/>
      <w:bookmarkStart w:id="2" w:name="_Toc451756190"/>
      <w:r>
        <w:lastRenderedPageBreak/>
        <w:t>TABLE DES MATIERE</w:t>
      </w:r>
      <w:bookmarkEnd w:id="1"/>
      <w:r>
        <w:t>S</w:t>
      </w:r>
      <w:bookmarkEnd w:id="2"/>
      <w:r w:rsidR="003938BB" w:rsidRPr="003938BB">
        <w:rPr>
          <w:rFonts w:ascii="Arial Narrow" w:hAnsi="Arial Narrow"/>
          <w:b w:val="0"/>
          <w:szCs w:val="22"/>
        </w:rPr>
        <w:fldChar w:fldCharType="begin"/>
      </w:r>
      <w:r>
        <w:rPr>
          <w:rFonts w:ascii="Arial Narrow" w:hAnsi="Arial Narrow"/>
          <w:b w:val="0"/>
          <w:szCs w:val="22"/>
        </w:rPr>
        <w:instrText xml:space="preserve"> TOC \o "1-4" \t "PADYP 1;1;PADYP 2;2;PADYP 3;3;PADYP 6;4" </w:instrText>
      </w:r>
      <w:r w:rsidR="003938BB" w:rsidRPr="003938BB">
        <w:rPr>
          <w:rFonts w:ascii="Arial Narrow" w:hAnsi="Arial Narrow"/>
          <w:b w:val="0"/>
          <w:szCs w:val="22"/>
        </w:rPr>
        <w:fldChar w:fldCharType="separate"/>
      </w:r>
    </w:p>
    <w:p w:rsidR="00724A8C" w:rsidRPr="00A0636D" w:rsidRDefault="00724A8C">
      <w:pPr>
        <w:pStyle w:val="TM1"/>
        <w:rPr>
          <w:rFonts w:ascii="Calibri" w:hAnsi="Calibri"/>
          <w:b w:val="0"/>
          <w:bCs w:val="0"/>
          <w:caps w:val="0"/>
          <w:noProof/>
          <w:sz w:val="22"/>
          <w:szCs w:val="22"/>
        </w:rPr>
      </w:pPr>
      <w:r>
        <w:rPr>
          <w:noProof/>
        </w:rPr>
        <w:t>TABLE DES MATIERES</w:t>
      </w:r>
      <w:r>
        <w:rPr>
          <w:noProof/>
        </w:rPr>
        <w:tab/>
      </w:r>
      <w:r w:rsidR="003938BB">
        <w:fldChar w:fldCharType="begin"/>
      </w:r>
      <w:r w:rsidR="008A6726">
        <w:instrText xml:space="preserve"> PAGEREF _Toc451756190 \h </w:instrText>
      </w:r>
      <w:r w:rsidR="003938BB">
        <w:fldChar w:fldCharType="separate"/>
      </w:r>
      <w:r>
        <w:t>1</w:t>
      </w:r>
      <w:r w:rsidR="003938BB">
        <w:fldChar w:fldCharType="end"/>
      </w:r>
    </w:p>
    <w:p w:rsidR="00724A8C" w:rsidRPr="00A0636D" w:rsidRDefault="00724A8C">
      <w:pPr>
        <w:pStyle w:val="TM1"/>
        <w:rPr>
          <w:rFonts w:ascii="Calibri" w:hAnsi="Calibri"/>
          <w:b w:val="0"/>
          <w:bCs w:val="0"/>
          <w:caps w:val="0"/>
          <w:noProof/>
          <w:sz w:val="22"/>
          <w:szCs w:val="22"/>
        </w:rPr>
      </w:pPr>
      <w:r>
        <w:rPr>
          <w:noProof/>
        </w:rPr>
        <w:t>1.</w:t>
      </w:r>
      <w:r w:rsidRPr="00A0636D">
        <w:rPr>
          <w:rFonts w:ascii="Calibri" w:hAnsi="Calibri"/>
          <w:b w:val="0"/>
          <w:bCs w:val="0"/>
          <w:caps w:val="0"/>
          <w:noProof/>
          <w:sz w:val="22"/>
          <w:szCs w:val="22"/>
        </w:rPr>
        <w:tab/>
      </w:r>
      <w:r>
        <w:rPr>
          <w:noProof/>
        </w:rPr>
        <w:t>INTRODUCTION</w:t>
      </w:r>
      <w:r>
        <w:rPr>
          <w:noProof/>
        </w:rPr>
        <w:tab/>
      </w:r>
      <w:r w:rsidR="003938BB">
        <w:fldChar w:fldCharType="begin"/>
      </w:r>
      <w:r w:rsidR="008A6726">
        <w:instrText xml:space="preserve"> PAGEREF _Toc451756191 \h </w:instrText>
      </w:r>
      <w:r w:rsidR="003938BB">
        <w:fldChar w:fldCharType="separate"/>
      </w:r>
      <w:r>
        <w:t>2</w:t>
      </w:r>
      <w:r w:rsidR="003938BB">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1.1.</w:t>
      </w:r>
      <w:r w:rsidRPr="00A0636D">
        <w:rPr>
          <w:rFonts w:ascii="Calibri" w:hAnsi="Calibri"/>
          <w:smallCaps w:val="0"/>
          <w:noProof/>
          <w:sz w:val="22"/>
          <w:szCs w:val="22"/>
        </w:rPr>
        <w:tab/>
      </w:r>
      <w:r>
        <w:rPr>
          <w:noProof/>
        </w:rPr>
        <w:t>CONTEXTE</w:t>
      </w:r>
      <w:r>
        <w:rPr>
          <w:noProof/>
        </w:rPr>
        <w:tab/>
      </w:r>
      <w:r w:rsidR="003938BB">
        <w:rPr>
          <w:noProof/>
        </w:rPr>
        <w:fldChar w:fldCharType="begin"/>
      </w:r>
      <w:r>
        <w:rPr>
          <w:noProof/>
        </w:rPr>
        <w:instrText xml:space="preserve"> PAGEREF _Toc451756192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1.2.</w:t>
      </w:r>
      <w:r w:rsidRPr="00A0636D">
        <w:rPr>
          <w:rFonts w:ascii="Calibri" w:hAnsi="Calibri"/>
          <w:smallCaps w:val="0"/>
          <w:noProof/>
          <w:sz w:val="22"/>
          <w:szCs w:val="22"/>
        </w:rPr>
        <w:tab/>
      </w:r>
      <w:r>
        <w:rPr>
          <w:noProof/>
        </w:rPr>
        <w:t>OBJECTIFS DE L’ETUDE DE REFERENCE DES OP ADHERENTES AU CDG-OP</w:t>
      </w:r>
      <w:r>
        <w:rPr>
          <w:noProof/>
        </w:rPr>
        <w:tab/>
      </w:r>
      <w:r w:rsidR="003938BB">
        <w:rPr>
          <w:noProof/>
        </w:rPr>
        <w:fldChar w:fldCharType="begin"/>
      </w:r>
      <w:r>
        <w:rPr>
          <w:noProof/>
        </w:rPr>
        <w:instrText xml:space="preserve"> PAGEREF _Toc451756193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1.3.</w:t>
      </w:r>
      <w:r w:rsidRPr="00A0636D">
        <w:rPr>
          <w:rFonts w:ascii="Calibri" w:hAnsi="Calibri"/>
          <w:smallCaps w:val="0"/>
          <w:noProof/>
          <w:sz w:val="22"/>
          <w:szCs w:val="22"/>
        </w:rPr>
        <w:tab/>
      </w:r>
      <w:r>
        <w:rPr>
          <w:noProof/>
        </w:rPr>
        <w:t>ECHANTILLONNAGE</w:t>
      </w:r>
      <w:r>
        <w:rPr>
          <w:noProof/>
        </w:rPr>
        <w:tab/>
      </w:r>
      <w:r w:rsidR="003938BB">
        <w:rPr>
          <w:noProof/>
        </w:rPr>
        <w:fldChar w:fldCharType="begin"/>
      </w:r>
      <w:r>
        <w:rPr>
          <w:noProof/>
        </w:rPr>
        <w:instrText xml:space="preserve"> PAGEREF _Toc451756194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1.3.1.</w:t>
      </w:r>
      <w:r w:rsidRPr="00A0636D">
        <w:rPr>
          <w:rFonts w:ascii="Calibri" w:hAnsi="Calibri"/>
          <w:i w:val="0"/>
          <w:iCs w:val="0"/>
          <w:noProof/>
          <w:sz w:val="22"/>
          <w:szCs w:val="22"/>
        </w:rPr>
        <w:tab/>
      </w:r>
      <w:r>
        <w:rPr>
          <w:noProof/>
        </w:rPr>
        <w:t>Population étudiée</w:t>
      </w:r>
      <w:r>
        <w:rPr>
          <w:noProof/>
        </w:rPr>
        <w:tab/>
      </w:r>
      <w:r w:rsidR="003938BB">
        <w:rPr>
          <w:noProof/>
        </w:rPr>
        <w:fldChar w:fldCharType="begin"/>
      </w:r>
      <w:r>
        <w:rPr>
          <w:noProof/>
        </w:rPr>
        <w:instrText xml:space="preserve"> PAGEREF _Toc451756195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1.3.2.</w:t>
      </w:r>
      <w:r w:rsidRPr="00A0636D">
        <w:rPr>
          <w:rFonts w:ascii="Calibri" w:hAnsi="Calibri"/>
          <w:i w:val="0"/>
          <w:iCs w:val="0"/>
          <w:noProof/>
          <w:sz w:val="22"/>
          <w:szCs w:val="22"/>
        </w:rPr>
        <w:tab/>
      </w:r>
      <w:r>
        <w:rPr>
          <w:noProof/>
        </w:rPr>
        <w:t>Unité de base de l’étude</w:t>
      </w:r>
      <w:r>
        <w:rPr>
          <w:noProof/>
        </w:rPr>
        <w:tab/>
      </w:r>
      <w:r w:rsidR="003938BB">
        <w:rPr>
          <w:noProof/>
        </w:rPr>
        <w:fldChar w:fldCharType="begin"/>
      </w:r>
      <w:r>
        <w:rPr>
          <w:noProof/>
        </w:rPr>
        <w:instrText xml:space="preserve"> PAGEREF _Toc451756196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1.3.3.</w:t>
      </w:r>
      <w:r w:rsidRPr="00A0636D">
        <w:rPr>
          <w:rFonts w:ascii="Calibri" w:hAnsi="Calibri"/>
          <w:i w:val="0"/>
          <w:iCs w:val="0"/>
          <w:noProof/>
          <w:sz w:val="22"/>
          <w:szCs w:val="22"/>
        </w:rPr>
        <w:tab/>
      </w:r>
      <w:r>
        <w:rPr>
          <w:noProof/>
        </w:rPr>
        <w:t>Nombre d’échantillon et taille de l’échantillon</w:t>
      </w:r>
      <w:r>
        <w:rPr>
          <w:noProof/>
        </w:rPr>
        <w:tab/>
      </w:r>
      <w:r w:rsidR="003938BB">
        <w:rPr>
          <w:noProof/>
        </w:rPr>
        <w:fldChar w:fldCharType="begin"/>
      </w:r>
      <w:r>
        <w:rPr>
          <w:noProof/>
        </w:rPr>
        <w:instrText xml:space="preserve"> PAGEREF _Toc451756197 \h </w:instrText>
      </w:r>
      <w:r w:rsidR="003938BB">
        <w:rPr>
          <w:noProof/>
        </w:rPr>
      </w:r>
      <w:r w:rsidR="003938BB">
        <w:rPr>
          <w:noProof/>
        </w:rPr>
        <w:fldChar w:fldCharType="separate"/>
      </w:r>
      <w:r>
        <w:rPr>
          <w:noProof/>
        </w:rPr>
        <w:t>2</w:t>
      </w:r>
      <w:r w:rsidR="003938BB">
        <w:rPr>
          <w:noProof/>
        </w:rPr>
        <w:fldChar w:fldCharType="end"/>
      </w:r>
    </w:p>
    <w:p w:rsidR="00724A8C" w:rsidRPr="00A0636D" w:rsidRDefault="00724A8C">
      <w:pPr>
        <w:pStyle w:val="TM1"/>
        <w:rPr>
          <w:rFonts w:ascii="Calibri" w:hAnsi="Calibri"/>
          <w:b w:val="0"/>
          <w:bCs w:val="0"/>
          <w:caps w:val="0"/>
          <w:noProof/>
          <w:sz w:val="22"/>
          <w:szCs w:val="22"/>
        </w:rPr>
      </w:pPr>
      <w:r>
        <w:rPr>
          <w:noProof/>
        </w:rPr>
        <w:t>2.</w:t>
      </w:r>
      <w:r w:rsidRPr="00A0636D">
        <w:rPr>
          <w:rFonts w:ascii="Calibri" w:hAnsi="Calibri"/>
          <w:b w:val="0"/>
          <w:bCs w:val="0"/>
          <w:caps w:val="0"/>
          <w:noProof/>
          <w:sz w:val="22"/>
          <w:szCs w:val="22"/>
        </w:rPr>
        <w:tab/>
      </w:r>
      <w:r>
        <w:rPr>
          <w:noProof/>
        </w:rPr>
        <w:t>APPROCHE QUALITATIVE</w:t>
      </w:r>
      <w:r>
        <w:rPr>
          <w:noProof/>
        </w:rPr>
        <w:tab/>
      </w:r>
      <w:r w:rsidR="003938BB">
        <w:fldChar w:fldCharType="begin"/>
      </w:r>
      <w:r w:rsidR="008A6726">
        <w:instrText xml:space="preserve"> PAGEREF _Toc451756198 \h </w:instrText>
      </w:r>
      <w:r w:rsidR="003938BB">
        <w:fldChar w:fldCharType="separate"/>
      </w:r>
      <w:r>
        <w:t>4</w:t>
      </w:r>
      <w:r w:rsidR="003938BB">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2.1.</w:t>
      </w:r>
      <w:r w:rsidRPr="00A0636D">
        <w:rPr>
          <w:rFonts w:ascii="Calibri" w:hAnsi="Calibri"/>
          <w:smallCaps w:val="0"/>
          <w:noProof/>
          <w:sz w:val="22"/>
          <w:szCs w:val="22"/>
        </w:rPr>
        <w:tab/>
      </w:r>
      <w:r>
        <w:rPr>
          <w:noProof/>
        </w:rPr>
        <w:t>DEFINITION</w:t>
      </w:r>
      <w:r>
        <w:rPr>
          <w:noProof/>
        </w:rPr>
        <w:tab/>
      </w:r>
      <w:r w:rsidR="003938BB">
        <w:rPr>
          <w:noProof/>
        </w:rPr>
        <w:fldChar w:fldCharType="begin"/>
      </w:r>
      <w:r>
        <w:rPr>
          <w:noProof/>
        </w:rPr>
        <w:instrText xml:space="preserve"> PAGEREF _Toc451756199 \h </w:instrText>
      </w:r>
      <w:r w:rsidR="003938BB">
        <w:rPr>
          <w:noProof/>
        </w:rPr>
      </w:r>
      <w:r w:rsidR="003938BB">
        <w:rPr>
          <w:noProof/>
        </w:rPr>
        <w:fldChar w:fldCharType="separate"/>
      </w:r>
      <w:r>
        <w:rPr>
          <w:noProof/>
        </w:rPr>
        <w:t>4</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2.2.</w:t>
      </w:r>
      <w:r w:rsidRPr="00A0636D">
        <w:rPr>
          <w:rFonts w:ascii="Calibri" w:hAnsi="Calibri"/>
          <w:smallCaps w:val="0"/>
          <w:noProof/>
          <w:sz w:val="22"/>
          <w:szCs w:val="22"/>
        </w:rPr>
        <w:tab/>
      </w:r>
      <w:r>
        <w:rPr>
          <w:noProof/>
        </w:rPr>
        <w:t>DOMAINE DE COMPETENCES DES COOPERATIVES AGRICOLES</w:t>
      </w:r>
      <w:r>
        <w:rPr>
          <w:noProof/>
        </w:rPr>
        <w:tab/>
      </w:r>
      <w:r w:rsidR="003938BB">
        <w:rPr>
          <w:noProof/>
        </w:rPr>
        <w:fldChar w:fldCharType="begin"/>
      </w:r>
      <w:r>
        <w:rPr>
          <w:noProof/>
        </w:rPr>
        <w:instrText xml:space="preserve"> PAGEREF _Toc451756200 \h </w:instrText>
      </w:r>
      <w:r w:rsidR="003938BB">
        <w:rPr>
          <w:noProof/>
        </w:rPr>
      </w:r>
      <w:r w:rsidR="003938BB">
        <w:rPr>
          <w:noProof/>
        </w:rPr>
        <w:fldChar w:fldCharType="separate"/>
      </w:r>
      <w:r>
        <w:rPr>
          <w:noProof/>
        </w:rPr>
        <w:t>4</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2.2.1.</w:t>
      </w:r>
      <w:r w:rsidRPr="00A0636D">
        <w:rPr>
          <w:rFonts w:ascii="Calibri" w:hAnsi="Calibri"/>
          <w:i w:val="0"/>
          <w:iCs w:val="0"/>
          <w:noProof/>
          <w:sz w:val="22"/>
          <w:szCs w:val="22"/>
        </w:rPr>
        <w:tab/>
      </w:r>
      <w:r>
        <w:rPr>
          <w:noProof/>
        </w:rPr>
        <w:t>Domaine 1 : L’organisation interne</w:t>
      </w:r>
      <w:r>
        <w:rPr>
          <w:noProof/>
        </w:rPr>
        <w:tab/>
      </w:r>
      <w:r w:rsidR="003938BB">
        <w:rPr>
          <w:noProof/>
        </w:rPr>
        <w:fldChar w:fldCharType="begin"/>
      </w:r>
      <w:r>
        <w:rPr>
          <w:noProof/>
        </w:rPr>
        <w:instrText xml:space="preserve"> PAGEREF _Toc451756201 \h </w:instrText>
      </w:r>
      <w:r w:rsidR="003938BB">
        <w:rPr>
          <w:noProof/>
        </w:rPr>
      </w:r>
      <w:r w:rsidR="003938BB">
        <w:rPr>
          <w:noProof/>
        </w:rPr>
        <w:fldChar w:fldCharType="separate"/>
      </w:r>
      <w:r>
        <w:rPr>
          <w:noProof/>
        </w:rPr>
        <w:t>4</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2.2.2.</w:t>
      </w:r>
      <w:r w:rsidRPr="00A0636D">
        <w:rPr>
          <w:rFonts w:ascii="Calibri" w:hAnsi="Calibri"/>
          <w:i w:val="0"/>
          <w:iCs w:val="0"/>
          <w:noProof/>
          <w:sz w:val="22"/>
          <w:szCs w:val="22"/>
        </w:rPr>
        <w:tab/>
      </w:r>
      <w:r>
        <w:rPr>
          <w:noProof/>
        </w:rPr>
        <w:t>Domaine 2 : Les services ou les biens fournis par l’organisation.</w:t>
      </w:r>
      <w:r>
        <w:rPr>
          <w:noProof/>
        </w:rPr>
        <w:tab/>
      </w:r>
      <w:r w:rsidR="003938BB">
        <w:rPr>
          <w:noProof/>
        </w:rPr>
        <w:fldChar w:fldCharType="begin"/>
      </w:r>
      <w:r>
        <w:rPr>
          <w:noProof/>
        </w:rPr>
        <w:instrText xml:space="preserve"> PAGEREF _Toc451756202 \h </w:instrText>
      </w:r>
      <w:r w:rsidR="003938BB">
        <w:rPr>
          <w:noProof/>
        </w:rPr>
      </w:r>
      <w:r w:rsidR="003938BB">
        <w:rPr>
          <w:noProof/>
        </w:rPr>
        <w:fldChar w:fldCharType="separate"/>
      </w:r>
      <w:r>
        <w:rPr>
          <w:noProof/>
        </w:rPr>
        <w:t>4</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2.2.3.</w:t>
      </w:r>
      <w:r w:rsidRPr="00A0636D">
        <w:rPr>
          <w:rFonts w:ascii="Calibri" w:hAnsi="Calibri"/>
          <w:i w:val="0"/>
          <w:iCs w:val="0"/>
          <w:noProof/>
          <w:sz w:val="22"/>
          <w:szCs w:val="22"/>
        </w:rPr>
        <w:tab/>
      </w:r>
      <w:r>
        <w:rPr>
          <w:noProof/>
        </w:rPr>
        <w:t>Domaine 3 : Les relations externes.</w:t>
      </w:r>
      <w:r>
        <w:rPr>
          <w:noProof/>
        </w:rPr>
        <w:tab/>
      </w:r>
      <w:r w:rsidR="003938BB">
        <w:rPr>
          <w:noProof/>
        </w:rPr>
        <w:fldChar w:fldCharType="begin"/>
      </w:r>
      <w:r>
        <w:rPr>
          <w:noProof/>
        </w:rPr>
        <w:instrText xml:space="preserve"> PAGEREF _Toc451756203 \h </w:instrText>
      </w:r>
      <w:r w:rsidR="003938BB">
        <w:rPr>
          <w:noProof/>
        </w:rPr>
      </w:r>
      <w:r w:rsidR="003938BB">
        <w:rPr>
          <w:noProof/>
        </w:rPr>
        <w:fldChar w:fldCharType="separate"/>
      </w:r>
      <w:r>
        <w:rPr>
          <w:noProof/>
        </w:rPr>
        <w:t>4</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2.3.</w:t>
      </w:r>
      <w:r w:rsidRPr="00A0636D">
        <w:rPr>
          <w:rFonts w:ascii="Calibri" w:hAnsi="Calibri"/>
          <w:smallCaps w:val="0"/>
          <w:noProof/>
          <w:sz w:val="22"/>
          <w:szCs w:val="22"/>
        </w:rPr>
        <w:tab/>
      </w:r>
      <w:r>
        <w:rPr>
          <w:noProof/>
        </w:rPr>
        <w:t>APPROCHE DE L’AUTO-EVALUATION</w:t>
      </w:r>
      <w:r>
        <w:rPr>
          <w:noProof/>
        </w:rPr>
        <w:tab/>
      </w:r>
      <w:r w:rsidR="003938BB">
        <w:rPr>
          <w:noProof/>
        </w:rPr>
        <w:fldChar w:fldCharType="begin"/>
      </w:r>
      <w:r>
        <w:rPr>
          <w:noProof/>
        </w:rPr>
        <w:instrText xml:space="preserve"> PAGEREF _Toc451756204 \h </w:instrText>
      </w:r>
      <w:r w:rsidR="003938BB">
        <w:rPr>
          <w:noProof/>
        </w:rPr>
      </w:r>
      <w:r w:rsidR="003938BB">
        <w:rPr>
          <w:noProof/>
        </w:rPr>
        <w:fldChar w:fldCharType="separate"/>
      </w:r>
      <w:r>
        <w:rPr>
          <w:noProof/>
        </w:rPr>
        <w:t>5</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2.3.1.</w:t>
      </w:r>
      <w:r w:rsidRPr="00A0636D">
        <w:rPr>
          <w:rFonts w:ascii="Calibri" w:hAnsi="Calibri"/>
          <w:i w:val="0"/>
          <w:iCs w:val="0"/>
          <w:noProof/>
          <w:sz w:val="22"/>
          <w:szCs w:val="22"/>
        </w:rPr>
        <w:tab/>
      </w:r>
      <w:r>
        <w:rPr>
          <w:noProof/>
        </w:rPr>
        <w:t>Cadre  référentiel</w:t>
      </w:r>
      <w:r>
        <w:rPr>
          <w:noProof/>
        </w:rPr>
        <w:tab/>
      </w:r>
      <w:r w:rsidR="003938BB">
        <w:rPr>
          <w:noProof/>
        </w:rPr>
        <w:fldChar w:fldCharType="begin"/>
      </w:r>
      <w:r>
        <w:rPr>
          <w:noProof/>
        </w:rPr>
        <w:instrText xml:space="preserve"> PAGEREF _Toc451756205 \h </w:instrText>
      </w:r>
      <w:r w:rsidR="003938BB">
        <w:rPr>
          <w:noProof/>
        </w:rPr>
      </w:r>
      <w:r w:rsidR="003938BB">
        <w:rPr>
          <w:noProof/>
        </w:rPr>
        <w:fldChar w:fldCharType="separate"/>
      </w:r>
      <w:r>
        <w:rPr>
          <w:noProof/>
        </w:rPr>
        <w:t>5</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2.3.2.</w:t>
      </w:r>
      <w:r w:rsidRPr="00A0636D">
        <w:rPr>
          <w:rFonts w:ascii="Calibri" w:hAnsi="Calibri"/>
          <w:i w:val="0"/>
          <w:iCs w:val="0"/>
          <w:noProof/>
          <w:sz w:val="22"/>
          <w:szCs w:val="22"/>
        </w:rPr>
        <w:tab/>
      </w:r>
      <w:r>
        <w:rPr>
          <w:noProof/>
        </w:rPr>
        <w:t>Evaluation des capacités avec les scores</w:t>
      </w:r>
      <w:r>
        <w:rPr>
          <w:noProof/>
        </w:rPr>
        <w:tab/>
      </w:r>
      <w:r w:rsidR="003938BB">
        <w:rPr>
          <w:noProof/>
        </w:rPr>
        <w:fldChar w:fldCharType="begin"/>
      </w:r>
      <w:r>
        <w:rPr>
          <w:noProof/>
        </w:rPr>
        <w:instrText xml:space="preserve"> PAGEREF _Toc451756206 \h </w:instrText>
      </w:r>
      <w:r w:rsidR="003938BB">
        <w:rPr>
          <w:noProof/>
        </w:rPr>
      </w:r>
      <w:r w:rsidR="003938BB">
        <w:rPr>
          <w:noProof/>
        </w:rPr>
        <w:fldChar w:fldCharType="separate"/>
      </w:r>
      <w:r>
        <w:rPr>
          <w:noProof/>
        </w:rPr>
        <w:t>5</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2.3.3.</w:t>
      </w:r>
      <w:r w:rsidRPr="00A0636D">
        <w:rPr>
          <w:rFonts w:ascii="Calibri" w:hAnsi="Calibri"/>
          <w:i w:val="0"/>
          <w:iCs w:val="0"/>
          <w:noProof/>
          <w:sz w:val="22"/>
          <w:szCs w:val="22"/>
        </w:rPr>
        <w:tab/>
      </w:r>
      <w:r>
        <w:rPr>
          <w:noProof/>
        </w:rPr>
        <w:t>Acteurs impliqués</w:t>
      </w:r>
      <w:r>
        <w:rPr>
          <w:noProof/>
        </w:rPr>
        <w:tab/>
      </w:r>
      <w:r w:rsidR="003938BB">
        <w:rPr>
          <w:noProof/>
        </w:rPr>
        <w:fldChar w:fldCharType="begin"/>
      </w:r>
      <w:r>
        <w:rPr>
          <w:noProof/>
        </w:rPr>
        <w:instrText xml:space="preserve"> PAGEREF _Toc451756207 \h </w:instrText>
      </w:r>
      <w:r w:rsidR="003938BB">
        <w:rPr>
          <w:noProof/>
        </w:rPr>
      </w:r>
      <w:r w:rsidR="003938BB">
        <w:rPr>
          <w:noProof/>
        </w:rPr>
        <w:fldChar w:fldCharType="separate"/>
      </w:r>
      <w:r>
        <w:rPr>
          <w:noProof/>
        </w:rPr>
        <w:t>6</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2.4.</w:t>
      </w:r>
      <w:r w:rsidRPr="00A0636D">
        <w:rPr>
          <w:rFonts w:ascii="Calibri" w:hAnsi="Calibri"/>
          <w:smallCaps w:val="0"/>
          <w:noProof/>
          <w:sz w:val="22"/>
          <w:szCs w:val="22"/>
        </w:rPr>
        <w:tab/>
      </w:r>
      <w:r>
        <w:rPr>
          <w:noProof/>
        </w:rPr>
        <w:t>ETAPES DE MISE EN ŒUVRE</w:t>
      </w:r>
      <w:r>
        <w:rPr>
          <w:noProof/>
        </w:rPr>
        <w:tab/>
      </w:r>
      <w:r w:rsidR="003938BB">
        <w:rPr>
          <w:noProof/>
        </w:rPr>
        <w:fldChar w:fldCharType="begin"/>
      </w:r>
      <w:r>
        <w:rPr>
          <w:noProof/>
        </w:rPr>
        <w:instrText xml:space="preserve"> PAGEREF _Toc451756208 \h </w:instrText>
      </w:r>
      <w:r w:rsidR="003938BB">
        <w:rPr>
          <w:noProof/>
        </w:rPr>
      </w:r>
      <w:r w:rsidR="003938BB">
        <w:rPr>
          <w:noProof/>
        </w:rPr>
        <w:fldChar w:fldCharType="separate"/>
      </w:r>
      <w:r>
        <w:rPr>
          <w:noProof/>
        </w:rPr>
        <w:t>6</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2.4.1.</w:t>
      </w:r>
      <w:r w:rsidRPr="00A0636D">
        <w:rPr>
          <w:rFonts w:ascii="Calibri" w:hAnsi="Calibri"/>
          <w:i w:val="0"/>
          <w:iCs w:val="0"/>
          <w:noProof/>
          <w:sz w:val="22"/>
          <w:szCs w:val="22"/>
        </w:rPr>
        <w:tab/>
      </w:r>
      <w:r>
        <w:rPr>
          <w:noProof/>
        </w:rPr>
        <w:t>Etapes de préparation</w:t>
      </w:r>
      <w:r>
        <w:rPr>
          <w:noProof/>
        </w:rPr>
        <w:tab/>
      </w:r>
      <w:r w:rsidR="003938BB">
        <w:rPr>
          <w:noProof/>
        </w:rPr>
        <w:fldChar w:fldCharType="begin"/>
      </w:r>
      <w:r>
        <w:rPr>
          <w:noProof/>
        </w:rPr>
        <w:instrText xml:space="preserve"> PAGEREF _Toc451756209 \h </w:instrText>
      </w:r>
      <w:r w:rsidR="003938BB">
        <w:rPr>
          <w:noProof/>
        </w:rPr>
      </w:r>
      <w:r w:rsidR="003938BB">
        <w:rPr>
          <w:noProof/>
        </w:rPr>
        <w:fldChar w:fldCharType="separate"/>
      </w:r>
      <w:r>
        <w:rPr>
          <w:noProof/>
        </w:rPr>
        <w:t>6</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2.4.2.</w:t>
      </w:r>
      <w:r w:rsidRPr="00A0636D">
        <w:rPr>
          <w:rFonts w:ascii="Calibri" w:hAnsi="Calibri"/>
          <w:i w:val="0"/>
          <w:iCs w:val="0"/>
          <w:noProof/>
          <w:sz w:val="22"/>
          <w:szCs w:val="22"/>
        </w:rPr>
        <w:tab/>
      </w:r>
      <w:r>
        <w:rPr>
          <w:noProof/>
        </w:rPr>
        <w:t>Etapes de déroulement</w:t>
      </w:r>
      <w:r>
        <w:rPr>
          <w:noProof/>
        </w:rPr>
        <w:tab/>
      </w:r>
      <w:r w:rsidR="003938BB">
        <w:rPr>
          <w:noProof/>
        </w:rPr>
        <w:fldChar w:fldCharType="begin"/>
      </w:r>
      <w:r>
        <w:rPr>
          <w:noProof/>
        </w:rPr>
        <w:instrText xml:space="preserve"> PAGEREF _Toc451756210 \h </w:instrText>
      </w:r>
      <w:r w:rsidR="003938BB">
        <w:rPr>
          <w:noProof/>
        </w:rPr>
      </w:r>
      <w:r w:rsidR="003938BB">
        <w:rPr>
          <w:noProof/>
        </w:rPr>
        <w:fldChar w:fldCharType="separate"/>
      </w:r>
      <w:r>
        <w:rPr>
          <w:noProof/>
        </w:rPr>
        <w:t>6</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2.4.3.</w:t>
      </w:r>
      <w:r w:rsidRPr="00A0636D">
        <w:rPr>
          <w:rFonts w:ascii="Calibri" w:hAnsi="Calibri"/>
          <w:i w:val="0"/>
          <w:iCs w:val="0"/>
          <w:noProof/>
          <w:sz w:val="22"/>
          <w:szCs w:val="22"/>
        </w:rPr>
        <w:tab/>
      </w:r>
      <w:r>
        <w:rPr>
          <w:noProof/>
        </w:rPr>
        <w:t>Outils à utiliser</w:t>
      </w:r>
      <w:r>
        <w:rPr>
          <w:noProof/>
        </w:rPr>
        <w:tab/>
      </w:r>
      <w:r w:rsidR="003938BB">
        <w:rPr>
          <w:noProof/>
        </w:rPr>
        <w:fldChar w:fldCharType="begin"/>
      </w:r>
      <w:r>
        <w:rPr>
          <w:noProof/>
        </w:rPr>
        <w:instrText xml:space="preserve"> PAGEREF _Toc451756211 \h </w:instrText>
      </w:r>
      <w:r w:rsidR="003938BB">
        <w:rPr>
          <w:noProof/>
        </w:rPr>
      </w:r>
      <w:r w:rsidR="003938BB">
        <w:rPr>
          <w:noProof/>
        </w:rPr>
        <w:fldChar w:fldCharType="separate"/>
      </w:r>
      <w:r>
        <w:rPr>
          <w:noProof/>
        </w:rPr>
        <w:t>7</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2.4.4.</w:t>
      </w:r>
      <w:r w:rsidRPr="00A0636D">
        <w:rPr>
          <w:rFonts w:ascii="Calibri" w:hAnsi="Calibri"/>
          <w:i w:val="0"/>
          <w:iCs w:val="0"/>
          <w:noProof/>
          <w:sz w:val="22"/>
          <w:szCs w:val="22"/>
        </w:rPr>
        <w:tab/>
      </w:r>
      <w:r>
        <w:rPr>
          <w:noProof/>
        </w:rPr>
        <w:t>Exploitation des résultats par la coopérative</w:t>
      </w:r>
      <w:r>
        <w:rPr>
          <w:noProof/>
        </w:rPr>
        <w:tab/>
      </w:r>
      <w:r w:rsidR="003938BB">
        <w:rPr>
          <w:noProof/>
        </w:rPr>
        <w:fldChar w:fldCharType="begin"/>
      </w:r>
      <w:r>
        <w:rPr>
          <w:noProof/>
        </w:rPr>
        <w:instrText xml:space="preserve"> PAGEREF _Toc451756212 \h </w:instrText>
      </w:r>
      <w:r w:rsidR="003938BB">
        <w:rPr>
          <w:noProof/>
        </w:rPr>
      </w:r>
      <w:r w:rsidR="003938BB">
        <w:rPr>
          <w:noProof/>
        </w:rPr>
        <w:fldChar w:fldCharType="separate"/>
      </w:r>
      <w:r>
        <w:rPr>
          <w:noProof/>
        </w:rPr>
        <w:t>7</w:t>
      </w:r>
      <w:r w:rsidR="003938BB">
        <w:rPr>
          <w:noProof/>
        </w:rPr>
        <w:fldChar w:fldCharType="end"/>
      </w:r>
    </w:p>
    <w:p w:rsidR="00724A8C" w:rsidRPr="00A0636D" w:rsidRDefault="00724A8C">
      <w:pPr>
        <w:pStyle w:val="TM1"/>
        <w:rPr>
          <w:rFonts w:ascii="Calibri" w:hAnsi="Calibri"/>
          <w:b w:val="0"/>
          <w:bCs w:val="0"/>
          <w:caps w:val="0"/>
          <w:noProof/>
          <w:sz w:val="22"/>
          <w:szCs w:val="22"/>
        </w:rPr>
      </w:pPr>
      <w:r>
        <w:rPr>
          <w:noProof/>
        </w:rPr>
        <w:t>3.</w:t>
      </w:r>
      <w:r w:rsidRPr="00A0636D">
        <w:rPr>
          <w:rFonts w:ascii="Calibri" w:hAnsi="Calibri"/>
          <w:b w:val="0"/>
          <w:bCs w:val="0"/>
          <w:caps w:val="0"/>
          <w:noProof/>
          <w:sz w:val="22"/>
          <w:szCs w:val="22"/>
        </w:rPr>
        <w:tab/>
      </w:r>
      <w:r>
        <w:rPr>
          <w:noProof/>
        </w:rPr>
        <w:t>APPROCHE QUANTITATIVE</w:t>
      </w:r>
      <w:r>
        <w:rPr>
          <w:noProof/>
        </w:rPr>
        <w:tab/>
      </w:r>
      <w:r w:rsidR="003938BB">
        <w:fldChar w:fldCharType="begin"/>
      </w:r>
      <w:r w:rsidR="008A6726">
        <w:instrText xml:space="preserve"> PAGEREF _Toc451756213 \h </w:instrText>
      </w:r>
      <w:r w:rsidR="003938BB">
        <w:fldChar w:fldCharType="separate"/>
      </w:r>
      <w:r>
        <w:t>8</w:t>
      </w:r>
      <w:r w:rsidR="003938BB">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3.1.</w:t>
      </w:r>
      <w:r w:rsidRPr="00A0636D">
        <w:rPr>
          <w:rFonts w:ascii="Calibri" w:hAnsi="Calibri"/>
          <w:smallCaps w:val="0"/>
          <w:noProof/>
          <w:sz w:val="22"/>
          <w:szCs w:val="22"/>
        </w:rPr>
        <w:tab/>
      </w:r>
      <w:r>
        <w:rPr>
          <w:noProof/>
        </w:rPr>
        <w:t>INDICATEURS DE PERFORMANCE DES OP DE BASE</w:t>
      </w:r>
      <w:r>
        <w:rPr>
          <w:noProof/>
        </w:rPr>
        <w:tab/>
      </w:r>
      <w:r w:rsidR="003938BB">
        <w:rPr>
          <w:noProof/>
        </w:rPr>
        <w:fldChar w:fldCharType="begin"/>
      </w:r>
      <w:r>
        <w:rPr>
          <w:noProof/>
        </w:rPr>
        <w:instrText xml:space="preserve"> PAGEREF _Toc451756214 \h </w:instrText>
      </w:r>
      <w:r w:rsidR="003938BB">
        <w:rPr>
          <w:noProof/>
        </w:rPr>
      </w:r>
      <w:r w:rsidR="003938BB">
        <w:rPr>
          <w:noProof/>
        </w:rPr>
        <w:fldChar w:fldCharType="separate"/>
      </w:r>
      <w:r>
        <w:rPr>
          <w:noProof/>
        </w:rPr>
        <w:t>8</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3.2.</w:t>
      </w:r>
      <w:r w:rsidRPr="00A0636D">
        <w:rPr>
          <w:rFonts w:ascii="Calibri" w:hAnsi="Calibri"/>
          <w:smallCaps w:val="0"/>
          <w:noProof/>
          <w:sz w:val="22"/>
          <w:szCs w:val="22"/>
        </w:rPr>
        <w:tab/>
      </w:r>
      <w:r>
        <w:rPr>
          <w:noProof/>
        </w:rPr>
        <w:t>INDICATEURS A SUIVRE AU NIVEAU DE L’ENVIRONNEMENT DES PRODUCTEURS</w:t>
      </w:r>
      <w:r>
        <w:rPr>
          <w:noProof/>
        </w:rPr>
        <w:tab/>
      </w:r>
      <w:r w:rsidR="003938BB">
        <w:rPr>
          <w:noProof/>
        </w:rPr>
        <w:fldChar w:fldCharType="begin"/>
      </w:r>
      <w:r>
        <w:rPr>
          <w:noProof/>
        </w:rPr>
        <w:instrText xml:space="preserve"> PAGEREF _Toc451756215 \h </w:instrText>
      </w:r>
      <w:r w:rsidR="003938BB">
        <w:rPr>
          <w:noProof/>
        </w:rPr>
      </w:r>
      <w:r w:rsidR="003938BB">
        <w:rPr>
          <w:noProof/>
        </w:rPr>
        <w:fldChar w:fldCharType="separate"/>
      </w:r>
      <w:r>
        <w:rPr>
          <w:noProof/>
        </w:rPr>
        <w:t>9</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3.2.1.</w:t>
      </w:r>
      <w:r w:rsidRPr="00A0636D">
        <w:rPr>
          <w:rFonts w:ascii="Calibri" w:hAnsi="Calibri"/>
          <w:i w:val="0"/>
          <w:iCs w:val="0"/>
          <w:noProof/>
          <w:sz w:val="22"/>
          <w:szCs w:val="22"/>
        </w:rPr>
        <w:tab/>
      </w:r>
      <w:r>
        <w:rPr>
          <w:noProof/>
        </w:rPr>
        <w:t>Au niveau de la commune</w:t>
      </w:r>
      <w:r>
        <w:rPr>
          <w:noProof/>
        </w:rPr>
        <w:tab/>
      </w:r>
      <w:r w:rsidR="003938BB">
        <w:rPr>
          <w:noProof/>
        </w:rPr>
        <w:fldChar w:fldCharType="begin"/>
      </w:r>
      <w:r>
        <w:rPr>
          <w:noProof/>
        </w:rPr>
        <w:instrText xml:space="preserve"> PAGEREF _Toc451756216 \h </w:instrText>
      </w:r>
      <w:r w:rsidR="003938BB">
        <w:rPr>
          <w:noProof/>
        </w:rPr>
      </w:r>
      <w:r w:rsidR="003938BB">
        <w:rPr>
          <w:noProof/>
        </w:rPr>
        <w:fldChar w:fldCharType="separate"/>
      </w:r>
      <w:r>
        <w:rPr>
          <w:noProof/>
        </w:rPr>
        <w:t>9</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3.2.2.</w:t>
      </w:r>
      <w:r w:rsidRPr="00A0636D">
        <w:rPr>
          <w:rFonts w:ascii="Calibri" w:hAnsi="Calibri"/>
          <w:i w:val="0"/>
          <w:iCs w:val="0"/>
          <w:noProof/>
          <w:sz w:val="22"/>
          <w:szCs w:val="22"/>
        </w:rPr>
        <w:tab/>
      </w:r>
      <w:r>
        <w:rPr>
          <w:noProof/>
        </w:rPr>
        <w:t>Au niveau de la filière</w:t>
      </w:r>
      <w:r>
        <w:rPr>
          <w:noProof/>
        </w:rPr>
        <w:tab/>
      </w:r>
      <w:r w:rsidR="003938BB">
        <w:rPr>
          <w:noProof/>
        </w:rPr>
        <w:fldChar w:fldCharType="begin"/>
      </w:r>
      <w:r>
        <w:rPr>
          <w:noProof/>
        </w:rPr>
        <w:instrText xml:space="preserve"> PAGEREF _Toc451756217 \h </w:instrText>
      </w:r>
      <w:r w:rsidR="003938BB">
        <w:rPr>
          <w:noProof/>
        </w:rPr>
      </w:r>
      <w:r w:rsidR="003938BB">
        <w:rPr>
          <w:noProof/>
        </w:rPr>
        <w:fldChar w:fldCharType="separate"/>
      </w:r>
      <w:r>
        <w:rPr>
          <w:noProof/>
        </w:rPr>
        <w:t>9</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3.2.3.</w:t>
      </w:r>
      <w:r w:rsidRPr="00A0636D">
        <w:rPr>
          <w:rFonts w:ascii="Calibri" w:hAnsi="Calibri"/>
          <w:i w:val="0"/>
          <w:iCs w:val="0"/>
          <w:noProof/>
          <w:sz w:val="22"/>
          <w:szCs w:val="22"/>
        </w:rPr>
        <w:tab/>
      </w:r>
      <w:r>
        <w:rPr>
          <w:noProof/>
        </w:rPr>
        <w:t>Environnement naturel</w:t>
      </w:r>
      <w:r>
        <w:rPr>
          <w:noProof/>
        </w:rPr>
        <w:tab/>
      </w:r>
      <w:r w:rsidR="003938BB">
        <w:rPr>
          <w:noProof/>
        </w:rPr>
        <w:fldChar w:fldCharType="begin"/>
      </w:r>
      <w:r>
        <w:rPr>
          <w:noProof/>
        </w:rPr>
        <w:instrText xml:space="preserve"> PAGEREF _Toc451756218 \h </w:instrText>
      </w:r>
      <w:r w:rsidR="003938BB">
        <w:rPr>
          <w:noProof/>
        </w:rPr>
      </w:r>
      <w:r w:rsidR="003938BB">
        <w:rPr>
          <w:noProof/>
        </w:rPr>
        <w:fldChar w:fldCharType="separate"/>
      </w:r>
      <w:r>
        <w:rPr>
          <w:noProof/>
        </w:rPr>
        <w:t>10</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3.3.</w:t>
      </w:r>
      <w:r w:rsidRPr="00A0636D">
        <w:rPr>
          <w:rFonts w:ascii="Calibri" w:hAnsi="Calibri"/>
          <w:smallCaps w:val="0"/>
          <w:noProof/>
          <w:sz w:val="22"/>
          <w:szCs w:val="22"/>
        </w:rPr>
        <w:tab/>
      </w:r>
      <w:r>
        <w:rPr>
          <w:noProof/>
        </w:rPr>
        <w:t>COLLECTE DES DONNEES</w:t>
      </w:r>
      <w:r>
        <w:rPr>
          <w:noProof/>
        </w:rPr>
        <w:tab/>
      </w:r>
      <w:r w:rsidR="003938BB">
        <w:rPr>
          <w:noProof/>
        </w:rPr>
        <w:fldChar w:fldCharType="begin"/>
      </w:r>
      <w:r>
        <w:rPr>
          <w:noProof/>
        </w:rPr>
        <w:instrText xml:space="preserve"> PAGEREF _Toc451756219 \h </w:instrText>
      </w:r>
      <w:r w:rsidR="003938BB">
        <w:rPr>
          <w:noProof/>
        </w:rPr>
      </w:r>
      <w:r w:rsidR="003938BB">
        <w:rPr>
          <w:noProof/>
        </w:rPr>
        <w:fldChar w:fldCharType="separate"/>
      </w:r>
      <w:r>
        <w:rPr>
          <w:noProof/>
        </w:rPr>
        <w:t>10</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3.3.1.</w:t>
      </w:r>
      <w:r w:rsidRPr="00A0636D">
        <w:rPr>
          <w:rFonts w:ascii="Calibri" w:hAnsi="Calibri"/>
          <w:i w:val="0"/>
          <w:iCs w:val="0"/>
          <w:noProof/>
          <w:sz w:val="22"/>
          <w:szCs w:val="22"/>
        </w:rPr>
        <w:tab/>
      </w:r>
      <w:r>
        <w:rPr>
          <w:noProof/>
        </w:rPr>
        <w:t>Collecte des données auprès des OP de base</w:t>
      </w:r>
      <w:r>
        <w:rPr>
          <w:noProof/>
        </w:rPr>
        <w:tab/>
      </w:r>
      <w:r w:rsidR="003938BB">
        <w:rPr>
          <w:noProof/>
        </w:rPr>
        <w:fldChar w:fldCharType="begin"/>
      </w:r>
      <w:r>
        <w:rPr>
          <w:noProof/>
        </w:rPr>
        <w:instrText xml:space="preserve"> PAGEREF _Toc451756220 \h </w:instrText>
      </w:r>
      <w:r w:rsidR="003938BB">
        <w:rPr>
          <w:noProof/>
        </w:rPr>
      </w:r>
      <w:r w:rsidR="003938BB">
        <w:rPr>
          <w:noProof/>
        </w:rPr>
        <w:fldChar w:fldCharType="separate"/>
      </w:r>
      <w:r>
        <w:rPr>
          <w:noProof/>
        </w:rPr>
        <w:t>10</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3.3.2.</w:t>
      </w:r>
      <w:r w:rsidRPr="00A0636D">
        <w:rPr>
          <w:rFonts w:ascii="Calibri" w:hAnsi="Calibri"/>
          <w:i w:val="0"/>
          <w:iCs w:val="0"/>
          <w:noProof/>
          <w:sz w:val="22"/>
          <w:szCs w:val="22"/>
        </w:rPr>
        <w:tab/>
      </w:r>
      <w:r>
        <w:rPr>
          <w:noProof/>
        </w:rPr>
        <w:t>Collecte des données auprès du CeCPA</w:t>
      </w:r>
      <w:r>
        <w:rPr>
          <w:noProof/>
        </w:rPr>
        <w:tab/>
      </w:r>
      <w:r w:rsidR="003938BB">
        <w:rPr>
          <w:noProof/>
        </w:rPr>
        <w:fldChar w:fldCharType="begin"/>
      </w:r>
      <w:r>
        <w:rPr>
          <w:noProof/>
        </w:rPr>
        <w:instrText xml:space="preserve"> PAGEREF _Toc451756221 \h </w:instrText>
      </w:r>
      <w:r w:rsidR="003938BB">
        <w:rPr>
          <w:noProof/>
        </w:rPr>
      </w:r>
      <w:r w:rsidR="003938BB">
        <w:rPr>
          <w:noProof/>
        </w:rPr>
        <w:fldChar w:fldCharType="separate"/>
      </w:r>
      <w:r>
        <w:rPr>
          <w:noProof/>
        </w:rPr>
        <w:t>11</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3.3.3.</w:t>
      </w:r>
      <w:r w:rsidRPr="00A0636D">
        <w:rPr>
          <w:rFonts w:ascii="Calibri" w:hAnsi="Calibri"/>
          <w:i w:val="0"/>
          <w:iCs w:val="0"/>
          <w:noProof/>
          <w:sz w:val="22"/>
          <w:szCs w:val="22"/>
        </w:rPr>
        <w:tab/>
      </w:r>
      <w:r>
        <w:rPr>
          <w:noProof/>
        </w:rPr>
        <w:t>Collecte des données secondaires AIC, CSPR, RéPAB, CRM-MC, IDI, DAGRI/MAEP</w:t>
      </w:r>
      <w:r>
        <w:rPr>
          <w:noProof/>
        </w:rPr>
        <w:tab/>
      </w:r>
      <w:r w:rsidR="003938BB">
        <w:rPr>
          <w:noProof/>
        </w:rPr>
        <w:fldChar w:fldCharType="begin"/>
      </w:r>
      <w:r>
        <w:rPr>
          <w:noProof/>
        </w:rPr>
        <w:instrText xml:space="preserve"> PAGEREF _Toc451756222 \h </w:instrText>
      </w:r>
      <w:r w:rsidR="003938BB">
        <w:rPr>
          <w:noProof/>
        </w:rPr>
      </w:r>
      <w:r w:rsidR="003938BB">
        <w:rPr>
          <w:noProof/>
        </w:rPr>
        <w:fldChar w:fldCharType="separate"/>
      </w:r>
      <w:r>
        <w:rPr>
          <w:noProof/>
        </w:rPr>
        <w:t>11</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3.4.</w:t>
      </w:r>
      <w:r w:rsidRPr="00A0636D">
        <w:rPr>
          <w:rFonts w:ascii="Calibri" w:hAnsi="Calibri"/>
          <w:smallCaps w:val="0"/>
          <w:noProof/>
          <w:sz w:val="22"/>
          <w:szCs w:val="22"/>
        </w:rPr>
        <w:tab/>
      </w:r>
      <w:r>
        <w:rPr>
          <w:noProof/>
        </w:rPr>
        <w:t>PHASES DE L’ETUDE</w:t>
      </w:r>
      <w:r>
        <w:rPr>
          <w:noProof/>
        </w:rPr>
        <w:tab/>
      </w:r>
      <w:r w:rsidR="003938BB">
        <w:rPr>
          <w:noProof/>
        </w:rPr>
        <w:fldChar w:fldCharType="begin"/>
      </w:r>
      <w:r>
        <w:rPr>
          <w:noProof/>
        </w:rPr>
        <w:instrText xml:space="preserve"> PAGEREF _Toc451756223 \h </w:instrText>
      </w:r>
      <w:r w:rsidR="003938BB">
        <w:rPr>
          <w:noProof/>
        </w:rPr>
      </w:r>
      <w:r w:rsidR="003938BB">
        <w:rPr>
          <w:noProof/>
        </w:rPr>
        <w:fldChar w:fldCharType="separate"/>
      </w:r>
      <w:r>
        <w:rPr>
          <w:noProof/>
        </w:rPr>
        <w:t>11</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3.4.1.</w:t>
      </w:r>
      <w:r w:rsidRPr="00A0636D">
        <w:rPr>
          <w:rFonts w:ascii="Calibri" w:hAnsi="Calibri"/>
          <w:i w:val="0"/>
          <w:iCs w:val="0"/>
          <w:noProof/>
          <w:sz w:val="22"/>
          <w:szCs w:val="22"/>
        </w:rPr>
        <w:tab/>
      </w:r>
      <w:r>
        <w:rPr>
          <w:noProof/>
        </w:rPr>
        <w:t>Formation des conseillers en gestion sur la démarche de l’étude</w:t>
      </w:r>
      <w:r>
        <w:rPr>
          <w:noProof/>
        </w:rPr>
        <w:tab/>
      </w:r>
      <w:r w:rsidR="003938BB">
        <w:rPr>
          <w:noProof/>
        </w:rPr>
        <w:fldChar w:fldCharType="begin"/>
      </w:r>
      <w:r>
        <w:rPr>
          <w:noProof/>
        </w:rPr>
        <w:instrText xml:space="preserve"> PAGEREF _Toc451756224 \h </w:instrText>
      </w:r>
      <w:r w:rsidR="003938BB">
        <w:rPr>
          <w:noProof/>
        </w:rPr>
      </w:r>
      <w:r w:rsidR="003938BB">
        <w:rPr>
          <w:noProof/>
        </w:rPr>
        <w:fldChar w:fldCharType="separate"/>
      </w:r>
      <w:r>
        <w:rPr>
          <w:noProof/>
        </w:rPr>
        <w:t>11</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3.4.2.</w:t>
      </w:r>
      <w:r w:rsidRPr="00A0636D">
        <w:rPr>
          <w:rFonts w:ascii="Calibri" w:hAnsi="Calibri"/>
          <w:i w:val="0"/>
          <w:iCs w:val="0"/>
          <w:noProof/>
          <w:sz w:val="22"/>
          <w:szCs w:val="22"/>
        </w:rPr>
        <w:tab/>
      </w:r>
      <w:r>
        <w:rPr>
          <w:noProof/>
        </w:rPr>
        <w:t>Collecte des données</w:t>
      </w:r>
      <w:r>
        <w:rPr>
          <w:noProof/>
        </w:rPr>
        <w:tab/>
      </w:r>
      <w:r w:rsidR="003938BB">
        <w:rPr>
          <w:noProof/>
        </w:rPr>
        <w:fldChar w:fldCharType="begin"/>
      </w:r>
      <w:r>
        <w:rPr>
          <w:noProof/>
        </w:rPr>
        <w:instrText xml:space="preserve"> PAGEREF _Toc451756225 \h </w:instrText>
      </w:r>
      <w:r w:rsidR="003938BB">
        <w:rPr>
          <w:noProof/>
        </w:rPr>
      </w:r>
      <w:r w:rsidR="003938BB">
        <w:rPr>
          <w:noProof/>
        </w:rPr>
        <w:fldChar w:fldCharType="separate"/>
      </w:r>
      <w:r>
        <w:rPr>
          <w:noProof/>
        </w:rPr>
        <w:t>12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3.4.3.</w:t>
      </w:r>
      <w:r w:rsidRPr="00A0636D">
        <w:rPr>
          <w:rFonts w:ascii="Calibri" w:hAnsi="Calibri"/>
          <w:i w:val="0"/>
          <w:iCs w:val="0"/>
          <w:noProof/>
          <w:sz w:val="22"/>
          <w:szCs w:val="22"/>
        </w:rPr>
        <w:tab/>
      </w:r>
      <w:r>
        <w:rPr>
          <w:noProof/>
        </w:rPr>
        <w:t>Stockage, traitement et analyse des données</w:t>
      </w:r>
      <w:r>
        <w:rPr>
          <w:noProof/>
        </w:rPr>
        <w:tab/>
      </w:r>
      <w:r w:rsidR="003938BB">
        <w:rPr>
          <w:noProof/>
        </w:rPr>
        <w:fldChar w:fldCharType="begin"/>
      </w:r>
      <w:r>
        <w:rPr>
          <w:noProof/>
        </w:rPr>
        <w:instrText xml:space="preserve"> PAGEREF _Toc451756226 \h </w:instrText>
      </w:r>
      <w:r w:rsidR="003938BB">
        <w:rPr>
          <w:noProof/>
        </w:rPr>
      </w:r>
      <w:r w:rsidR="003938BB">
        <w:rPr>
          <w:noProof/>
        </w:rPr>
        <w:fldChar w:fldCharType="separate"/>
      </w:r>
      <w:r>
        <w:rPr>
          <w:noProof/>
        </w:rPr>
        <w:t>12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3.4.4.</w:t>
      </w:r>
      <w:r w:rsidRPr="00A0636D">
        <w:rPr>
          <w:rFonts w:ascii="Calibri" w:hAnsi="Calibri"/>
          <w:i w:val="0"/>
          <w:iCs w:val="0"/>
          <w:noProof/>
          <w:sz w:val="22"/>
          <w:szCs w:val="22"/>
        </w:rPr>
        <w:tab/>
      </w:r>
      <w:r>
        <w:rPr>
          <w:noProof/>
        </w:rPr>
        <w:t>Rapportage</w:t>
      </w:r>
      <w:r>
        <w:rPr>
          <w:noProof/>
        </w:rPr>
        <w:tab/>
      </w:r>
      <w:r w:rsidR="003938BB">
        <w:rPr>
          <w:noProof/>
        </w:rPr>
        <w:fldChar w:fldCharType="begin"/>
      </w:r>
      <w:r>
        <w:rPr>
          <w:noProof/>
        </w:rPr>
        <w:instrText xml:space="preserve"> PAGEREF _Toc451756227 \h </w:instrText>
      </w:r>
      <w:r w:rsidR="003938BB">
        <w:rPr>
          <w:noProof/>
        </w:rPr>
      </w:r>
      <w:r w:rsidR="003938BB">
        <w:rPr>
          <w:noProof/>
        </w:rPr>
        <w:fldChar w:fldCharType="separate"/>
      </w:r>
      <w:r>
        <w:rPr>
          <w:noProof/>
        </w:rPr>
        <w:t>12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3.4.5.</w:t>
      </w:r>
      <w:r w:rsidRPr="00A0636D">
        <w:rPr>
          <w:rFonts w:ascii="Calibri" w:hAnsi="Calibri"/>
          <w:i w:val="0"/>
          <w:iCs w:val="0"/>
          <w:noProof/>
          <w:sz w:val="22"/>
          <w:szCs w:val="22"/>
        </w:rPr>
        <w:tab/>
      </w:r>
      <w:r>
        <w:rPr>
          <w:noProof/>
        </w:rPr>
        <w:t>Restitutions de l’étude</w:t>
      </w:r>
      <w:r>
        <w:rPr>
          <w:noProof/>
        </w:rPr>
        <w:tab/>
      </w:r>
      <w:r w:rsidR="003938BB">
        <w:rPr>
          <w:noProof/>
        </w:rPr>
        <w:fldChar w:fldCharType="begin"/>
      </w:r>
      <w:r>
        <w:rPr>
          <w:noProof/>
        </w:rPr>
        <w:instrText xml:space="preserve"> PAGEREF _Toc451756228 \h </w:instrText>
      </w:r>
      <w:r w:rsidR="003938BB">
        <w:rPr>
          <w:noProof/>
        </w:rPr>
      </w:r>
      <w:r w:rsidR="003938BB">
        <w:rPr>
          <w:noProof/>
        </w:rPr>
        <w:fldChar w:fldCharType="separate"/>
      </w:r>
      <w:r>
        <w:rPr>
          <w:noProof/>
        </w:rPr>
        <w:t>12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3.4.6.</w:t>
      </w:r>
      <w:r w:rsidRPr="00A0636D">
        <w:rPr>
          <w:rFonts w:ascii="Calibri" w:hAnsi="Calibri"/>
          <w:i w:val="0"/>
          <w:iCs w:val="0"/>
          <w:noProof/>
          <w:sz w:val="22"/>
          <w:szCs w:val="22"/>
        </w:rPr>
        <w:tab/>
      </w:r>
      <w:r>
        <w:rPr>
          <w:noProof/>
        </w:rPr>
        <w:t>Calendrier de l’étude</w:t>
      </w:r>
      <w:r>
        <w:rPr>
          <w:noProof/>
        </w:rPr>
        <w:tab/>
      </w:r>
      <w:r w:rsidR="003938BB">
        <w:rPr>
          <w:noProof/>
        </w:rPr>
        <w:fldChar w:fldCharType="begin"/>
      </w:r>
      <w:r>
        <w:rPr>
          <w:noProof/>
        </w:rPr>
        <w:instrText xml:space="preserve"> PAGEREF _Toc451756229 \h </w:instrText>
      </w:r>
      <w:r w:rsidR="003938BB">
        <w:rPr>
          <w:noProof/>
        </w:rPr>
      </w:r>
      <w:r w:rsidR="003938BB">
        <w:rPr>
          <w:noProof/>
        </w:rPr>
        <w:fldChar w:fldCharType="separate"/>
      </w:r>
      <w:r>
        <w:rPr>
          <w:noProof/>
        </w:rPr>
        <w:t>12</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3.4.7.</w:t>
      </w:r>
      <w:r w:rsidRPr="00A0636D">
        <w:rPr>
          <w:rFonts w:ascii="Calibri" w:hAnsi="Calibri"/>
          <w:i w:val="0"/>
          <w:iCs w:val="0"/>
          <w:noProof/>
          <w:sz w:val="22"/>
          <w:szCs w:val="22"/>
        </w:rPr>
        <w:tab/>
      </w:r>
      <w:r>
        <w:rPr>
          <w:noProof/>
        </w:rPr>
        <w:t>Moyens nécessaires</w:t>
      </w:r>
      <w:r>
        <w:rPr>
          <w:noProof/>
        </w:rPr>
        <w:tab/>
      </w:r>
      <w:r w:rsidR="003938BB">
        <w:rPr>
          <w:noProof/>
        </w:rPr>
        <w:fldChar w:fldCharType="begin"/>
      </w:r>
      <w:r>
        <w:rPr>
          <w:noProof/>
        </w:rPr>
        <w:instrText xml:space="preserve"> PAGEREF _Toc451756230 \h </w:instrText>
      </w:r>
      <w:r w:rsidR="003938BB">
        <w:rPr>
          <w:noProof/>
        </w:rPr>
      </w:r>
      <w:r w:rsidR="003938BB">
        <w:rPr>
          <w:noProof/>
        </w:rPr>
        <w:fldChar w:fldCharType="separate"/>
      </w:r>
      <w:r>
        <w:rPr>
          <w:noProof/>
        </w:rPr>
        <w:t>13</w:t>
      </w:r>
      <w:r w:rsidR="003938BB">
        <w:rPr>
          <w:noProof/>
        </w:rPr>
        <w:fldChar w:fldCharType="end"/>
      </w:r>
    </w:p>
    <w:p w:rsidR="00724A8C" w:rsidRPr="00A0636D" w:rsidRDefault="00724A8C">
      <w:pPr>
        <w:pStyle w:val="TM2"/>
        <w:tabs>
          <w:tab w:val="left" w:pos="960"/>
          <w:tab w:val="right" w:leader="dot" w:pos="9060"/>
        </w:tabs>
        <w:rPr>
          <w:rFonts w:ascii="Calibri" w:hAnsi="Calibri"/>
          <w:smallCaps w:val="0"/>
          <w:noProof/>
          <w:sz w:val="22"/>
          <w:szCs w:val="22"/>
        </w:rPr>
      </w:pPr>
      <w:r>
        <w:rPr>
          <w:noProof/>
        </w:rPr>
        <w:t>3.5.</w:t>
      </w:r>
      <w:r w:rsidRPr="00A0636D">
        <w:rPr>
          <w:rFonts w:ascii="Calibri" w:hAnsi="Calibri"/>
          <w:smallCaps w:val="0"/>
          <w:noProof/>
          <w:sz w:val="22"/>
          <w:szCs w:val="22"/>
        </w:rPr>
        <w:tab/>
      </w:r>
      <w:r>
        <w:rPr>
          <w:noProof/>
        </w:rPr>
        <w:t>EXPLOITATION DES RESULTATS DE L’ETUDE DE BASE</w:t>
      </w:r>
      <w:r>
        <w:rPr>
          <w:noProof/>
        </w:rPr>
        <w:tab/>
      </w:r>
      <w:r w:rsidR="003938BB">
        <w:rPr>
          <w:noProof/>
        </w:rPr>
        <w:fldChar w:fldCharType="begin"/>
      </w:r>
      <w:r>
        <w:rPr>
          <w:noProof/>
        </w:rPr>
        <w:instrText xml:space="preserve"> PAGEREF _Toc451756231 \h </w:instrText>
      </w:r>
      <w:r w:rsidR="003938BB">
        <w:rPr>
          <w:noProof/>
        </w:rPr>
      </w:r>
      <w:r w:rsidR="003938BB">
        <w:rPr>
          <w:noProof/>
        </w:rPr>
        <w:fldChar w:fldCharType="separate"/>
      </w:r>
      <w:r>
        <w:rPr>
          <w:noProof/>
        </w:rPr>
        <w:t>13</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3.5.1.</w:t>
      </w:r>
      <w:r w:rsidRPr="00A0636D">
        <w:rPr>
          <w:rFonts w:ascii="Calibri" w:hAnsi="Calibri"/>
          <w:i w:val="0"/>
          <w:iCs w:val="0"/>
          <w:noProof/>
          <w:sz w:val="22"/>
          <w:szCs w:val="22"/>
        </w:rPr>
        <w:tab/>
      </w:r>
      <w:r>
        <w:rPr>
          <w:noProof/>
        </w:rPr>
        <w:t>Conseillers</w:t>
      </w:r>
      <w:r>
        <w:rPr>
          <w:noProof/>
        </w:rPr>
        <w:tab/>
      </w:r>
      <w:r w:rsidR="003938BB">
        <w:rPr>
          <w:noProof/>
        </w:rPr>
        <w:fldChar w:fldCharType="begin"/>
      </w:r>
      <w:r>
        <w:rPr>
          <w:noProof/>
        </w:rPr>
        <w:instrText xml:space="preserve"> PAGEREF _Toc451756232 \h </w:instrText>
      </w:r>
      <w:r w:rsidR="003938BB">
        <w:rPr>
          <w:noProof/>
        </w:rPr>
      </w:r>
      <w:r w:rsidR="003938BB">
        <w:rPr>
          <w:noProof/>
        </w:rPr>
        <w:fldChar w:fldCharType="separate"/>
      </w:r>
      <w:r>
        <w:rPr>
          <w:noProof/>
        </w:rPr>
        <w:t>13</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3.5.2.</w:t>
      </w:r>
      <w:r w:rsidRPr="00A0636D">
        <w:rPr>
          <w:rFonts w:ascii="Calibri" w:hAnsi="Calibri"/>
          <w:i w:val="0"/>
          <w:iCs w:val="0"/>
          <w:noProof/>
          <w:sz w:val="22"/>
          <w:szCs w:val="22"/>
        </w:rPr>
        <w:tab/>
      </w:r>
      <w:r>
        <w:rPr>
          <w:noProof/>
        </w:rPr>
        <w:t>Organisations de producteurs</w:t>
      </w:r>
      <w:r>
        <w:rPr>
          <w:noProof/>
        </w:rPr>
        <w:tab/>
      </w:r>
      <w:r w:rsidR="003938BB">
        <w:rPr>
          <w:noProof/>
        </w:rPr>
        <w:fldChar w:fldCharType="begin"/>
      </w:r>
      <w:r>
        <w:rPr>
          <w:noProof/>
        </w:rPr>
        <w:instrText xml:space="preserve"> PAGEREF _Toc451756233 \h </w:instrText>
      </w:r>
      <w:r w:rsidR="003938BB">
        <w:rPr>
          <w:noProof/>
        </w:rPr>
      </w:r>
      <w:r w:rsidR="003938BB">
        <w:rPr>
          <w:noProof/>
        </w:rPr>
        <w:fldChar w:fldCharType="separate"/>
      </w:r>
      <w:r>
        <w:rPr>
          <w:noProof/>
        </w:rPr>
        <w:t>13</w:t>
      </w:r>
      <w:r w:rsidR="003938BB">
        <w:rPr>
          <w:noProof/>
        </w:rPr>
        <w:fldChar w:fldCharType="end"/>
      </w:r>
    </w:p>
    <w:p w:rsidR="00724A8C" w:rsidRPr="00A0636D" w:rsidRDefault="00724A8C">
      <w:pPr>
        <w:pStyle w:val="TM3"/>
        <w:tabs>
          <w:tab w:val="left" w:pos="1200"/>
          <w:tab w:val="right" w:leader="dot" w:pos="9060"/>
        </w:tabs>
        <w:rPr>
          <w:rFonts w:ascii="Calibri" w:hAnsi="Calibri"/>
          <w:i w:val="0"/>
          <w:iCs w:val="0"/>
          <w:noProof/>
          <w:sz w:val="22"/>
          <w:szCs w:val="22"/>
        </w:rPr>
      </w:pPr>
      <w:r>
        <w:rPr>
          <w:noProof/>
        </w:rPr>
        <w:t>3.5.3.</w:t>
      </w:r>
      <w:r w:rsidRPr="00A0636D">
        <w:rPr>
          <w:rFonts w:ascii="Calibri" w:hAnsi="Calibri"/>
          <w:i w:val="0"/>
          <w:iCs w:val="0"/>
          <w:noProof/>
          <w:sz w:val="22"/>
          <w:szCs w:val="22"/>
        </w:rPr>
        <w:tab/>
      </w:r>
      <w:r>
        <w:rPr>
          <w:noProof/>
        </w:rPr>
        <w:t>CELCOR, MAEP et AFD</w:t>
      </w:r>
      <w:r>
        <w:rPr>
          <w:noProof/>
        </w:rPr>
        <w:tab/>
      </w:r>
      <w:r w:rsidR="003938BB">
        <w:rPr>
          <w:noProof/>
        </w:rPr>
        <w:fldChar w:fldCharType="begin"/>
      </w:r>
      <w:r>
        <w:rPr>
          <w:noProof/>
        </w:rPr>
        <w:instrText xml:space="preserve"> PAGEREF _Toc451756234 \h </w:instrText>
      </w:r>
      <w:r w:rsidR="003938BB">
        <w:rPr>
          <w:noProof/>
        </w:rPr>
      </w:r>
      <w:r w:rsidR="003938BB">
        <w:rPr>
          <w:noProof/>
        </w:rPr>
        <w:fldChar w:fldCharType="separate"/>
      </w:r>
      <w:r>
        <w:rPr>
          <w:noProof/>
        </w:rPr>
        <w:t>13</w:t>
      </w:r>
      <w:r w:rsidR="003938BB">
        <w:rPr>
          <w:noProof/>
        </w:rPr>
        <w:fldChar w:fldCharType="end"/>
      </w:r>
    </w:p>
    <w:p w:rsidR="00724A8C" w:rsidRPr="00A0636D" w:rsidRDefault="00724A8C">
      <w:pPr>
        <w:pStyle w:val="TM1"/>
        <w:rPr>
          <w:rFonts w:ascii="Calibri" w:hAnsi="Calibri"/>
          <w:b w:val="0"/>
          <w:bCs w:val="0"/>
          <w:caps w:val="0"/>
          <w:noProof/>
          <w:sz w:val="22"/>
          <w:szCs w:val="22"/>
        </w:rPr>
      </w:pPr>
      <w:r>
        <w:rPr>
          <w:noProof/>
        </w:rPr>
        <w:t>ANNEXES</w:t>
      </w:r>
      <w:r>
        <w:rPr>
          <w:noProof/>
        </w:rPr>
        <w:tab/>
      </w:r>
      <w:r w:rsidR="003938BB">
        <w:fldChar w:fldCharType="begin"/>
      </w:r>
      <w:r w:rsidR="008A6726">
        <w:instrText xml:space="preserve"> PAGEREF _Toc451756235 \h </w:instrText>
      </w:r>
      <w:r w:rsidR="003938BB">
        <w:fldChar w:fldCharType="separate"/>
      </w:r>
      <w:r>
        <w:rPr>
          <w:noProof/>
        </w:rPr>
        <w:t>14</w:t>
      </w:r>
      <w:r w:rsidR="003938BB">
        <w:fldChar w:fldCharType="end"/>
      </w:r>
    </w:p>
    <w:p w:rsidR="00724A8C" w:rsidRPr="00A0636D" w:rsidRDefault="00724A8C">
      <w:pPr>
        <w:pStyle w:val="TM2"/>
        <w:tabs>
          <w:tab w:val="right" w:leader="dot" w:pos="9060"/>
        </w:tabs>
        <w:rPr>
          <w:rFonts w:ascii="Calibri" w:hAnsi="Calibri"/>
          <w:smallCaps w:val="0"/>
          <w:noProof/>
          <w:sz w:val="22"/>
          <w:szCs w:val="22"/>
        </w:rPr>
      </w:pPr>
      <w:r>
        <w:rPr>
          <w:noProof/>
        </w:rPr>
        <w:t>ANNEXE 1</w:t>
      </w:r>
      <w:r>
        <w:rPr>
          <w:noProof/>
        </w:rPr>
        <w:tab/>
      </w:r>
      <w:r w:rsidR="003938BB">
        <w:rPr>
          <w:noProof/>
        </w:rPr>
        <w:fldChar w:fldCharType="begin"/>
      </w:r>
      <w:r>
        <w:rPr>
          <w:noProof/>
        </w:rPr>
        <w:instrText xml:space="preserve"> PAGEREF _Toc451756236 \h </w:instrText>
      </w:r>
      <w:r w:rsidR="003938BB">
        <w:rPr>
          <w:noProof/>
        </w:rPr>
      </w:r>
      <w:r w:rsidR="003938BB">
        <w:rPr>
          <w:noProof/>
        </w:rPr>
        <w:fldChar w:fldCharType="separate"/>
      </w:r>
      <w:r>
        <w:rPr>
          <w:noProof/>
        </w:rPr>
        <w:t>15</w:t>
      </w:r>
      <w:r w:rsidR="003938BB">
        <w:rPr>
          <w:noProof/>
        </w:rPr>
        <w:fldChar w:fldCharType="end"/>
      </w:r>
    </w:p>
    <w:p w:rsidR="00724A8C" w:rsidRPr="00A0636D" w:rsidRDefault="00724A8C">
      <w:pPr>
        <w:pStyle w:val="TM2"/>
        <w:tabs>
          <w:tab w:val="right" w:leader="dot" w:pos="9060"/>
        </w:tabs>
        <w:rPr>
          <w:rFonts w:ascii="Calibri" w:hAnsi="Calibri"/>
          <w:smallCaps w:val="0"/>
          <w:noProof/>
          <w:sz w:val="22"/>
          <w:szCs w:val="22"/>
        </w:rPr>
      </w:pPr>
      <w:r>
        <w:rPr>
          <w:noProof/>
        </w:rPr>
        <w:t>OUTILS D’AUTO-EVALUATION DES CAPACITES ESSENTIELLES DE GESTION DES OP DE BASE (CAS CVPC)</w:t>
      </w:r>
      <w:r>
        <w:rPr>
          <w:noProof/>
        </w:rPr>
        <w:tab/>
      </w:r>
      <w:r w:rsidR="003938BB">
        <w:rPr>
          <w:noProof/>
        </w:rPr>
        <w:fldChar w:fldCharType="begin"/>
      </w:r>
      <w:r>
        <w:rPr>
          <w:noProof/>
        </w:rPr>
        <w:instrText xml:space="preserve"> PAGEREF _Toc451756237 \h </w:instrText>
      </w:r>
      <w:r w:rsidR="003938BB">
        <w:rPr>
          <w:noProof/>
        </w:rPr>
      </w:r>
      <w:r w:rsidR="003938BB">
        <w:rPr>
          <w:noProof/>
        </w:rPr>
        <w:fldChar w:fldCharType="separate"/>
      </w:r>
      <w:r>
        <w:rPr>
          <w:noProof/>
        </w:rPr>
        <w:t>15</w:t>
      </w:r>
      <w:r w:rsidR="003938BB">
        <w:rPr>
          <w:noProof/>
        </w:rPr>
        <w:fldChar w:fldCharType="end"/>
      </w:r>
    </w:p>
    <w:p w:rsidR="00724A8C" w:rsidRPr="00A0636D" w:rsidRDefault="00724A8C">
      <w:pPr>
        <w:pStyle w:val="TM2"/>
        <w:tabs>
          <w:tab w:val="right" w:leader="dot" w:pos="9060"/>
        </w:tabs>
        <w:rPr>
          <w:rFonts w:ascii="Calibri" w:hAnsi="Calibri"/>
          <w:smallCaps w:val="0"/>
          <w:noProof/>
          <w:sz w:val="22"/>
          <w:szCs w:val="22"/>
        </w:rPr>
      </w:pPr>
      <w:r>
        <w:rPr>
          <w:noProof/>
        </w:rPr>
        <w:t>ANNEXE 2</w:t>
      </w:r>
      <w:r>
        <w:rPr>
          <w:noProof/>
        </w:rPr>
        <w:tab/>
      </w:r>
      <w:r w:rsidR="003938BB">
        <w:rPr>
          <w:noProof/>
        </w:rPr>
        <w:fldChar w:fldCharType="begin"/>
      </w:r>
      <w:r>
        <w:rPr>
          <w:noProof/>
        </w:rPr>
        <w:instrText xml:space="preserve"> PAGEREF _Toc451756238 \h </w:instrText>
      </w:r>
      <w:r w:rsidR="003938BB">
        <w:rPr>
          <w:noProof/>
        </w:rPr>
      </w:r>
      <w:r w:rsidR="003938BB">
        <w:rPr>
          <w:noProof/>
        </w:rPr>
        <w:fldChar w:fldCharType="separate"/>
      </w:r>
      <w:r>
        <w:rPr>
          <w:noProof/>
        </w:rPr>
        <w:t>23</w:t>
      </w:r>
      <w:r w:rsidR="003938BB">
        <w:rPr>
          <w:noProof/>
        </w:rPr>
        <w:fldChar w:fldCharType="end"/>
      </w:r>
    </w:p>
    <w:p w:rsidR="004B5819" w:rsidRDefault="003938BB" w:rsidP="001F68F0">
      <w:pPr>
        <w:rPr>
          <w:rFonts w:ascii="Arial Narrow" w:hAnsi="Arial Narrow"/>
          <w:b/>
          <w:szCs w:val="22"/>
        </w:rPr>
      </w:pPr>
      <w:r>
        <w:rPr>
          <w:rFonts w:ascii="Arial Narrow" w:hAnsi="Arial Narrow"/>
          <w:b/>
          <w:szCs w:val="22"/>
        </w:rPr>
        <w:lastRenderedPageBreak/>
        <w:fldChar w:fldCharType="end"/>
      </w:r>
    </w:p>
    <w:p w:rsidR="0074067B" w:rsidRPr="0009275A" w:rsidRDefault="00884503" w:rsidP="00B93EE2">
      <w:pPr>
        <w:pStyle w:val="PADYP1"/>
      </w:pPr>
      <w:bookmarkStart w:id="3" w:name="_Toc307237024"/>
      <w:bookmarkStart w:id="4" w:name="_Toc451756191"/>
      <w:r w:rsidRPr="0009275A">
        <w:t>INTRODUCTION</w:t>
      </w:r>
      <w:bookmarkEnd w:id="3"/>
      <w:bookmarkEnd w:id="4"/>
    </w:p>
    <w:p w:rsidR="009E7C32" w:rsidRPr="0009275A" w:rsidRDefault="00B93EE2" w:rsidP="00F00394">
      <w:pPr>
        <w:pStyle w:val="PADYP2"/>
      </w:pPr>
      <w:bookmarkStart w:id="5" w:name="_Toc256585069"/>
      <w:bookmarkStart w:id="6" w:name="_Toc307237025"/>
      <w:bookmarkStart w:id="7" w:name="_Toc451756192"/>
      <w:r w:rsidRPr="0009275A">
        <w:t>CONTEXTE</w:t>
      </w:r>
      <w:bookmarkEnd w:id="5"/>
      <w:bookmarkEnd w:id="6"/>
      <w:bookmarkEnd w:id="7"/>
    </w:p>
    <w:p w:rsidR="00B52855" w:rsidRPr="00DF21CA" w:rsidRDefault="0009275A" w:rsidP="001F68F0">
      <w:r>
        <w:t>Ce guide est destiné aux c</w:t>
      </w:r>
      <w:r w:rsidR="00B52855" w:rsidRPr="00DF21CA">
        <w:t xml:space="preserve">onseillers CdG-OP, aux OP faîtières chargées de la mise en œuvre des activités de la composante Conseil de Gestion aux OP et à la CELCOR elle-même. Il </w:t>
      </w:r>
      <w:r w:rsidR="00C60FEE" w:rsidRPr="00DF21CA">
        <w:t xml:space="preserve">présente </w:t>
      </w:r>
      <w:r w:rsidR="00B52855" w:rsidRPr="00DF21CA">
        <w:t>la démarche</w:t>
      </w:r>
      <w:r w:rsidR="00062518" w:rsidRPr="00DF21CA">
        <w:t>, les acteurs impliqués</w:t>
      </w:r>
      <w:r w:rsidR="00B52855" w:rsidRPr="00DF21CA">
        <w:t xml:space="preserve"> et les outils à utiliser dans le cadre de </w:t>
      </w:r>
      <w:r w:rsidR="00062518" w:rsidRPr="00DF21CA">
        <w:t>l’établissement de la situation de base des OP adhérentes au Conseil de Gestion du PADYP.</w:t>
      </w:r>
      <w:r w:rsidR="00646E65" w:rsidRPr="00DF21CA">
        <w:t xml:space="preserve"> Il est accompagné d’un recueil des outils de collecte de données.</w:t>
      </w:r>
    </w:p>
    <w:p w:rsidR="0074067B" w:rsidRPr="0009275A" w:rsidRDefault="00B93EE2" w:rsidP="00F00394">
      <w:pPr>
        <w:pStyle w:val="PADYP2"/>
      </w:pPr>
      <w:bookmarkStart w:id="8" w:name="_Toc256585070"/>
      <w:bookmarkStart w:id="9" w:name="_Toc307237026"/>
      <w:bookmarkStart w:id="10" w:name="_Toc451756193"/>
      <w:r w:rsidRPr="00F00394">
        <w:t>OBJECTIFS</w:t>
      </w:r>
      <w:r w:rsidRPr="0009275A">
        <w:t xml:space="preserve"> DE L’ETUDE DE REFERENCE DES OP ADHERENTES AU CDG-OP</w:t>
      </w:r>
      <w:bookmarkEnd w:id="8"/>
      <w:bookmarkEnd w:id="9"/>
      <w:bookmarkEnd w:id="10"/>
    </w:p>
    <w:p w:rsidR="00C60FEE" w:rsidRDefault="00240EB3" w:rsidP="001F68F0">
      <w:r>
        <w:t>Cette étude vise trois objectifs opérationnels à savoir :</w:t>
      </w:r>
    </w:p>
    <w:p w:rsidR="00B93EE2" w:rsidRPr="00884503" w:rsidRDefault="00B93EE2" w:rsidP="001F68F0"/>
    <w:p w:rsidR="00884503" w:rsidRPr="00CE4EF4" w:rsidRDefault="00540F4B" w:rsidP="00B93EE2">
      <w:pPr>
        <w:pStyle w:val="PUCE1"/>
      </w:pPr>
      <w:r>
        <w:t>p</w:t>
      </w:r>
      <w:r w:rsidR="00884503" w:rsidRPr="00CE4EF4">
        <w:t>ermettre aux OP elles-mêmes d’avoir une idée globale de leur situation et se projeter dans l’avenir à travers l’établissement des plans d’a</w:t>
      </w:r>
      <w:r>
        <w:t>ctions ;</w:t>
      </w:r>
    </w:p>
    <w:p w:rsidR="00884503" w:rsidRPr="00CE4EF4" w:rsidRDefault="00540F4B" w:rsidP="00B93EE2">
      <w:pPr>
        <w:pStyle w:val="PUCE1"/>
      </w:pPr>
      <w:r>
        <w:t>fournir à chaque conseiller en g</w:t>
      </w:r>
      <w:r w:rsidR="00884503" w:rsidRPr="00CE4EF4">
        <w:t>estion une base de données pertinentes sur l’organisation, le fonctionnement et la gestion des services économiques aux membres au niveau des OP de base qu’il accompagne, afin qu’il puisse disposer des éléments de diagnostic nécessaires pour mettre en place de manière efficace ses activités d’accompagnement ;</w:t>
      </w:r>
    </w:p>
    <w:p w:rsidR="00C60FEE" w:rsidRDefault="00540F4B" w:rsidP="00B93EE2">
      <w:pPr>
        <w:pStyle w:val="PUCE1"/>
      </w:pPr>
      <w:r>
        <w:t>d</w:t>
      </w:r>
      <w:r w:rsidR="00240EB3" w:rsidRPr="00CE4EF4">
        <w:t xml:space="preserve">éterminer la valeur de départ des indicateurs de </w:t>
      </w:r>
      <w:r w:rsidR="009E09A2" w:rsidRPr="00CE4EF4">
        <w:t>performance</w:t>
      </w:r>
      <w:r w:rsidR="00240EB3" w:rsidRPr="00CE4EF4">
        <w:t xml:space="preserve"> </w:t>
      </w:r>
      <w:r w:rsidR="006569C7">
        <w:t>du</w:t>
      </w:r>
      <w:r w:rsidR="00447B25" w:rsidRPr="00CE4EF4">
        <w:t xml:space="preserve"> Conseil de </w:t>
      </w:r>
      <w:r w:rsidR="00240EB3" w:rsidRPr="00CE4EF4">
        <w:t xml:space="preserve">Gestion afin de permettre au programme de disposer d’une base de comparaison permettant d’apprécier ultérieurement les changements intervenus suite à l’intervention du </w:t>
      </w:r>
      <w:r>
        <w:t>p</w:t>
      </w:r>
      <w:r w:rsidR="00240EB3" w:rsidRPr="00CE4EF4">
        <w:t>rogramme à partir des valeurs finales (en fin de progr</w:t>
      </w:r>
      <w:r w:rsidR="00030D69" w:rsidRPr="00CE4EF4">
        <w:t>amme) de ses mêmes indicateurs</w:t>
      </w:r>
      <w:r w:rsidR="00083D2A">
        <w:t>.</w:t>
      </w:r>
    </w:p>
    <w:p w:rsidR="00B93EE2" w:rsidRPr="00CE4EF4" w:rsidRDefault="00B93EE2" w:rsidP="00B93EE2">
      <w:pPr>
        <w:pStyle w:val="PUCE1"/>
        <w:numPr>
          <w:ilvl w:val="0"/>
          <w:numId w:val="0"/>
        </w:numPr>
        <w:ind w:left="720"/>
      </w:pPr>
    </w:p>
    <w:p w:rsidR="00884503" w:rsidRDefault="00884503" w:rsidP="001F68F0">
      <w:r>
        <w:t>L’étude combinera des démarches qualitatives d’auto-évaluation des capacités de gestion des OP et la collecte de donnée</w:t>
      </w:r>
      <w:r w:rsidR="000516B3">
        <w:t xml:space="preserve">s </w:t>
      </w:r>
      <w:r>
        <w:t>quantitative</w:t>
      </w:r>
      <w:r w:rsidR="00083D2A">
        <w:t>s</w:t>
      </w:r>
      <w:r>
        <w:t xml:space="preserve"> sur les indicateurs de performance </w:t>
      </w:r>
      <w:r w:rsidR="006569C7">
        <w:t>du CdG-OP/ PADYP</w:t>
      </w:r>
      <w:r>
        <w:t>.</w:t>
      </w:r>
    </w:p>
    <w:p w:rsidR="0070354E" w:rsidRPr="009E7C32" w:rsidRDefault="00B93EE2" w:rsidP="00F00394">
      <w:pPr>
        <w:pStyle w:val="PADYP2"/>
      </w:pPr>
      <w:bookmarkStart w:id="11" w:name="_Toc256585075"/>
      <w:bookmarkStart w:id="12" w:name="_Toc275178574"/>
      <w:bookmarkStart w:id="13" w:name="_Toc307237027"/>
      <w:bookmarkStart w:id="14" w:name="_Toc451756194"/>
      <w:r w:rsidRPr="009E7C32">
        <w:t>ECHANTILLONNAGE</w:t>
      </w:r>
      <w:bookmarkEnd w:id="11"/>
      <w:bookmarkEnd w:id="12"/>
      <w:bookmarkEnd w:id="13"/>
      <w:bookmarkEnd w:id="14"/>
    </w:p>
    <w:p w:rsidR="0070354E" w:rsidRPr="009E7C32" w:rsidRDefault="0070354E" w:rsidP="005B5745">
      <w:pPr>
        <w:pStyle w:val="PADYP3"/>
      </w:pPr>
      <w:bookmarkStart w:id="15" w:name="_Toc256585076"/>
      <w:bookmarkStart w:id="16" w:name="_Toc275178575"/>
      <w:bookmarkStart w:id="17" w:name="_Toc307237028"/>
      <w:bookmarkStart w:id="18" w:name="_Toc451756195"/>
      <w:r w:rsidRPr="009E7C32">
        <w:t>Population étudiée</w:t>
      </w:r>
      <w:bookmarkEnd w:id="15"/>
      <w:bookmarkEnd w:id="16"/>
      <w:bookmarkEnd w:id="17"/>
      <w:bookmarkEnd w:id="18"/>
      <w:r w:rsidRPr="009E7C32">
        <w:t xml:space="preserve"> </w:t>
      </w:r>
    </w:p>
    <w:p w:rsidR="0070354E" w:rsidRPr="00405D4A" w:rsidRDefault="0070354E" w:rsidP="001F68F0">
      <w:r>
        <w:t xml:space="preserve">Cette étude sera réalisée sur les </w:t>
      </w:r>
      <w:r w:rsidR="00083D2A">
        <w:t xml:space="preserve">OP de base </w:t>
      </w:r>
      <w:r>
        <w:t>adhérentes au CdG-</w:t>
      </w:r>
      <w:r w:rsidRPr="00405D4A">
        <w:t xml:space="preserve">OP </w:t>
      </w:r>
      <w:r>
        <w:t>dans</w:t>
      </w:r>
      <w:r w:rsidRPr="00405D4A">
        <w:t xml:space="preserve"> </w:t>
      </w:r>
      <w:r>
        <w:t xml:space="preserve">les </w:t>
      </w:r>
      <w:r w:rsidR="00540F4B">
        <w:t>communes d’intervention</w:t>
      </w:r>
      <w:r w:rsidRPr="00405D4A">
        <w:t xml:space="preserve"> du PADYP</w:t>
      </w:r>
      <w:r w:rsidR="00083D2A">
        <w:t xml:space="preserve"> (CVPC en zone coton, GVM en zone maraichage et UGPA</w:t>
      </w:r>
      <w:r w:rsidR="00957A15">
        <w:t>A</w:t>
      </w:r>
      <w:r w:rsidR="00083D2A">
        <w:t xml:space="preserve"> en zone ananas)</w:t>
      </w:r>
      <w:r w:rsidRPr="00405D4A">
        <w:t>.</w:t>
      </w:r>
    </w:p>
    <w:p w:rsidR="0070354E" w:rsidRPr="00F9011F" w:rsidRDefault="0070354E" w:rsidP="005B5745">
      <w:pPr>
        <w:pStyle w:val="PADYP3"/>
      </w:pPr>
      <w:bookmarkStart w:id="19" w:name="_Toc256585077"/>
      <w:bookmarkStart w:id="20" w:name="_Toc275178576"/>
      <w:bookmarkStart w:id="21" w:name="_Toc307237029"/>
      <w:bookmarkStart w:id="22" w:name="_Toc451756196"/>
      <w:r w:rsidRPr="00F9011F">
        <w:t>Unité de base de l’étude</w:t>
      </w:r>
      <w:bookmarkEnd w:id="19"/>
      <w:bookmarkEnd w:id="20"/>
      <w:bookmarkEnd w:id="21"/>
      <w:bookmarkEnd w:id="22"/>
    </w:p>
    <w:p w:rsidR="0070354E" w:rsidRDefault="0070354E" w:rsidP="001F68F0">
      <w:pPr>
        <w:rPr>
          <w:b/>
        </w:rPr>
      </w:pPr>
      <w:r w:rsidRPr="00A7768B">
        <w:t>L’unité de base dans le cadre de cette étude est une Organisation de Producteurs à la base (</w:t>
      </w:r>
      <w:r>
        <w:t>CVPC</w:t>
      </w:r>
      <w:r w:rsidR="00083D2A">
        <w:t>, GVM ou UGPA</w:t>
      </w:r>
      <w:r w:rsidR="00957A15">
        <w:t>A</w:t>
      </w:r>
      <w:r w:rsidRPr="00A7768B">
        <w:t>).</w:t>
      </w:r>
      <w:r>
        <w:t xml:space="preserve"> </w:t>
      </w:r>
    </w:p>
    <w:p w:rsidR="0070354E" w:rsidRPr="00AD53BD" w:rsidRDefault="0070354E" w:rsidP="005B5745">
      <w:pPr>
        <w:pStyle w:val="PADYP3"/>
      </w:pPr>
      <w:bookmarkStart w:id="23" w:name="_Toc256585078"/>
      <w:bookmarkStart w:id="24" w:name="_Toc275178577"/>
      <w:bookmarkStart w:id="25" w:name="_Toc307237030"/>
      <w:bookmarkStart w:id="26" w:name="_Toc451756197"/>
      <w:r w:rsidRPr="00AD53BD">
        <w:t>Nombre d’échantillon</w:t>
      </w:r>
      <w:bookmarkEnd w:id="23"/>
      <w:r>
        <w:t xml:space="preserve"> et taille de l’échantillon</w:t>
      </w:r>
      <w:bookmarkEnd w:id="24"/>
      <w:bookmarkEnd w:id="25"/>
      <w:bookmarkEnd w:id="26"/>
    </w:p>
    <w:p w:rsidR="008A2E13" w:rsidRDefault="0070354E" w:rsidP="008A2E13">
      <w:r w:rsidRPr="00F8554A">
        <w:t xml:space="preserve">L’échantillon sera constitué de tous les 240 OP adhérentes au Conseil </w:t>
      </w:r>
      <w:r w:rsidR="00540F4B">
        <w:t>de Gestion, à raison de 15 par c</w:t>
      </w:r>
      <w:r w:rsidRPr="00F8554A">
        <w:t xml:space="preserve">onseiller. </w:t>
      </w:r>
      <w:r>
        <w:t xml:space="preserve"> Le tableau suivant indique la répartition du nomb</w:t>
      </w:r>
      <w:r w:rsidR="00540F4B">
        <w:t>re d’OP de base à enquêter par c</w:t>
      </w:r>
      <w:r>
        <w:t>ommune et par département :</w:t>
      </w:r>
    </w:p>
    <w:p w:rsidR="008A2E13" w:rsidRDefault="008A2E13" w:rsidP="008A2E13"/>
    <w:p w:rsidR="008A2E13" w:rsidRDefault="008A2E13" w:rsidP="008A2E13"/>
    <w:p w:rsidR="0070354E" w:rsidRPr="00B93EE2" w:rsidRDefault="0070354E" w:rsidP="008A2E13">
      <w:pPr>
        <w:jc w:val="center"/>
        <w:rPr>
          <w:b/>
        </w:rPr>
      </w:pPr>
      <w:r w:rsidRPr="00B93EE2">
        <w:rPr>
          <w:b/>
        </w:rPr>
        <w:lastRenderedPageBreak/>
        <w:t>Répartition des OP de base à enquêter</w:t>
      </w:r>
    </w:p>
    <w:p w:rsidR="0070354E" w:rsidRDefault="0070354E" w:rsidP="001F68F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2"/>
        <w:gridCol w:w="2236"/>
        <w:gridCol w:w="2171"/>
        <w:gridCol w:w="2977"/>
      </w:tblGrid>
      <w:tr w:rsidR="0070354E" w:rsidRPr="003524F7" w:rsidTr="005A4AC7">
        <w:trPr>
          <w:jc w:val="center"/>
        </w:trPr>
        <w:tc>
          <w:tcPr>
            <w:tcW w:w="1024" w:type="pct"/>
            <w:tcBorders>
              <w:top w:val="single" w:sz="4" w:space="0" w:color="000000"/>
              <w:left w:val="single" w:sz="4" w:space="0" w:color="000000"/>
              <w:bottom w:val="single" w:sz="4" w:space="0" w:color="000000"/>
              <w:right w:val="single" w:sz="4" w:space="0" w:color="000000"/>
            </w:tcBorders>
            <w:vAlign w:val="center"/>
          </w:tcPr>
          <w:p w:rsidR="0070354E" w:rsidRPr="005A4AC7" w:rsidRDefault="0070354E" w:rsidP="001F68F0">
            <w:pPr>
              <w:rPr>
                <w:b/>
              </w:rPr>
            </w:pPr>
            <w:r w:rsidRPr="005A4AC7">
              <w:rPr>
                <w:b/>
              </w:rPr>
              <w:t>Filières</w:t>
            </w:r>
          </w:p>
        </w:tc>
        <w:tc>
          <w:tcPr>
            <w:tcW w:w="1204" w:type="pct"/>
            <w:tcBorders>
              <w:top w:val="single" w:sz="4" w:space="0" w:color="000000"/>
              <w:left w:val="single" w:sz="4" w:space="0" w:color="000000"/>
              <w:bottom w:val="single" w:sz="4" w:space="0" w:color="000000"/>
              <w:right w:val="single" w:sz="4" w:space="0" w:color="000000"/>
            </w:tcBorders>
            <w:vAlign w:val="center"/>
          </w:tcPr>
          <w:p w:rsidR="0070354E" w:rsidRPr="005A4AC7" w:rsidRDefault="0070354E" w:rsidP="001F68F0">
            <w:pPr>
              <w:rPr>
                <w:b/>
              </w:rPr>
            </w:pPr>
            <w:r w:rsidRPr="005A4AC7">
              <w:rPr>
                <w:b/>
              </w:rPr>
              <w:t>Départements</w:t>
            </w:r>
          </w:p>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5A4AC7" w:rsidRDefault="0070354E" w:rsidP="001F68F0">
            <w:pPr>
              <w:rPr>
                <w:b/>
              </w:rPr>
            </w:pPr>
            <w:r w:rsidRPr="005A4AC7">
              <w:rPr>
                <w:b/>
              </w:rPr>
              <w:t>Communes</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5A4AC7" w:rsidRDefault="0070354E" w:rsidP="001F68F0">
            <w:pPr>
              <w:rPr>
                <w:b/>
              </w:rPr>
            </w:pPr>
            <w:r w:rsidRPr="005A4AC7">
              <w:rPr>
                <w:b/>
              </w:rPr>
              <w:t>Nombre d’OP à étudier</w:t>
            </w:r>
          </w:p>
        </w:tc>
      </w:tr>
      <w:tr w:rsidR="0070354E" w:rsidRPr="003524F7" w:rsidTr="004B5819">
        <w:trPr>
          <w:jc w:val="center"/>
        </w:trPr>
        <w:tc>
          <w:tcPr>
            <w:tcW w:w="1024" w:type="pct"/>
            <w:vMerge w:val="restar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Coton</w:t>
            </w:r>
          </w:p>
        </w:tc>
        <w:tc>
          <w:tcPr>
            <w:tcW w:w="1204" w:type="pct"/>
            <w:vMerge w:val="restart"/>
            <w:tcBorders>
              <w:top w:val="single" w:sz="4" w:space="0" w:color="000000"/>
              <w:left w:val="single" w:sz="4" w:space="0" w:color="000000"/>
              <w:right w:val="single" w:sz="4" w:space="0" w:color="000000"/>
            </w:tcBorders>
            <w:vAlign w:val="center"/>
          </w:tcPr>
          <w:p w:rsidR="0070354E" w:rsidRPr="003524F7" w:rsidRDefault="0070354E" w:rsidP="001F68F0">
            <w:r w:rsidRPr="003524F7">
              <w:t xml:space="preserve">Alibori </w:t>
            </w:r>
          </w:p>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Banikoara</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30</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Gogounou</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Kandi</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Malanville</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Ségbana</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bottom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S/Total Alibori</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90</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val="restart"/>
            <w:tcBorders>
              <w:top w:val="single" w:sz="4" w:space="0" w:color="000000"/>
              <w:left w:val="single" w:sz="4" w:space="0" w:color="000000"/>
              <w:right w:val="single" w:sz="4" w:space="0" w:color="000000"/>
            </w:tcBorders>
            <w:vAlign w:val="center"/>
          </w:tcPr>
          <w:p w:rsidR="0070354E" w:rsidRPr="003524F7" w:rsidRDefault="0070354E" w:rsidP="001F68F0">
            <w:r w:rsidRPr="003524F7">
              <w:t>Borgou</w:t>
            </w:r>
          </w:p>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Bembèrèkè</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Kalalé</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N’Dali</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Nikki</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Sinendé</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bottom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S/Total Borgou</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75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val="restart"/>
            <w:tcBorders>
              <w:top w:val="single" w:sz="4" w:space="0" w:color="000000"/>
              <w:left w:val="single" w:sz="4" w:space="0" w:color="000000"/>
              <w:right w:val="single" w:sz="4" w:space="0" w:color="000000"/>
            </w:tcBorders>
            <w:vAlign w:val="center"/>
          </w:tcPr>
          <w:p w:rsidR="0070354E" w:rsidRPr="003524F7" w:rsidRDefault="0070354E" w:rsidP="001F68F0">
            <w:r w:rsidRPr="003524F7">
              <w:t>Atacora</w:t>
            </w:r>
          </w:p>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Kérou</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Kouandé</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tc>
        <w:tc>
          <w:tcPr>
            <w:tcW w:w="1204" w:type="pct"/>
            <w:vMerge/>
            <w:tcBorders>
              <w:left w:val="single" w:sz="4" w:space="0" w:color="000000"/>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1F68F0">
            <w:r w:rsidRPr="003524F7">
              <w:t>Péhunco</w:t>
            </w:r>
          </w:p>
        </w:tc>
        <w:tc>
          <w:tcPr>
            <w:tcW w:w="1603" w:type="pct"/>
            <w:tcBorders>
              <w:top w:val="single" w:sz="4" w:space="0" w:color="000000"/>
              <w:left w:val="single" w:sz="4" w:space="0" w:color="000000"/>
              <w:bottom w:val="single" w:sz="4" w:space="0" w:color="000000"/>
              <w:right w:val="single" w:sz="4" w:space="0" w:color="000000"/>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tcBorders>
              <w:top w:val="single" w:sz="4" w:space="0" w:color="000000"/>
              <w:left w:val="single" w:sz="4" w:space="0" w:color="000000"/>
              <w:bottom w:val="single" w:sz="4" w:space="0" w:color="auto"/>
              <w:right w:val="single" w:sz="4" w:space="0" w:color="000000"/>
            </w:tcBorders>
            <w:vAlign w:val="center"/>
          </w:tcPr>
          <w:p w:rsidR="0070354E" w:rsidRPr="003524F7" w:rsidRDefault="0070354E" w:rsidP="001F68F0"/>
        </w:tc>
        <w:tc>
          <w:tcPr>
            <w:tcW w:w="1204" w:type="pct"/>
            <w:vMerge/>
            <w:tcBorders>
              <w:left w:val="single" w:sz="4" w:space="0" w:color="000000"/>
              <w:bottom w:val="single" w:sz="4" w:space="0" w:color="auto"/>
              <w:right w:val="single" w:sz="4" w:space="0" w:color="000000"/>
            </w:tcBorders>
            <w:vAlign w:val="center"/>
          </w:tcPr>
          <w:p w:rsidR="0070354E" w:rsidRPr="003524F7" w:rsidRDefault="0070354E" w:rsidP="001F68F0"/>
        </w:tc>
        <w:tc>
          <w:tcPr>
            <w:tcW w:w="1169" w:type="pct"/>
            <w:tcBorders>
              <w:top w:val="single" w:sz="4" w:space="0" w:color="000000"/>
              <w:left w:val="single" w:sz="4" w:space="0" w:color="000000"/>
              <w:bottom w:val="single" w:sz="4" w:space="0" w:color="auto"/>
              <w:right w:val="single" w:sz="4" w:space="0" w:color="000000"/>
            </w:tcBorders>
            <w:vAlign w:val="center"/>
          </w:tcPr>
          <w:p w:rsidR="0070354E" w:rsidRPr="003524F7" w:rsidRDefault="0070354E" w:rsidP="001F68F0">
            <w:r w:rsidRPr="003524F7">
              <w:t>S/Total Atacora</w:t>
            </w:r>
          </w:p>
        </w:tc>
        <w:tc>
          <w:tcPr>
            <w:tcW w:w="1603" w:type="pct"/>
            <w:tcBorders>
              <w:top w:val="single" w:sz="4" w:space="0" w:color="000000"/>
              <w:left w:val="single" w:sz="4" w:space="0" w:color="000000"/>
              <w:bottom w:val="single" w:sz="4" w:space="0" w:color="auto"/>
              <w:right w:val="single" w:sz="4" w:space="0" w:color="000000"/>
            </w:tcBorders>
            <w:vAlign w:val="center"/>
          </w:tcPr>
          <w:p w:rsidR="0070354E" w:rsidRPr="003524F7" w:rsidRDefault="0070354E" w:rsidP="004B5819">
            <w:pPr>
              <w:jc w:val="center"/>
            </w:pPr>
            <w:r w:rsidRPr="003524F7">
              <w:t>45</w:t>
            </w:r>
          </w:p>
        </w:tc>
      </w:tr>
      <w:tr w:rsidR="0070354E" w:rsidRPr="003524F7" w:rsidTr="004B5819">
        <w:trPr>
          <w:jc w:val="center"/>
        </w:trPr>
        <w:tc>
          <w:tcPr>
            <w:tcW w:w="1024" w:type="pct"/>
            <w:vMerge w:val="restart"/>
            <w:tcBorders>
              <w:top w:val="single" w:sz="4" w:space="0" w:color="auto"/>
              <w:left w:val="single" w:sz="4" w:space="0" w:color="auto"/>
              <w:right w:val="single" w:sz="4" w:space="0" w:color="auto"/>
            </w:tcBorders>
            <w:vAlign w:val="center"/>
          </w:tcPr>
          <w:p w:rsidR="0070354E" w:rsidRPr="003524F7" w:rsidRDefault="0070354E" w:rsidP="001F68F0">
            <w:r w:rsidRPr="003524F7">
              <w:t>Ananas</w:t>
            </w:r>
          </w:p>
        </w:tc>
        <w:tc>
          <w:tcPr>
            <w:tcW w:w="1204" w:type="pct"/>
            <w:vMerge w:val="restart"/>
            <w:tcBorders>
              <w:top w:val="single" w:sz="4" w:space="0" w:color="auto"/>
              <w:left w:val="single" w:sz="4" w:space="0" w:color="auto"/>
              <w:right w:val="single" w:sz="4" w:space="0" w:color="auto"/>
            </w:tcBorders>
            <w:vAlign w:val="center"/>
          </w:tcPr>
          <w:p w:rsidR="0070354E" w:rsidRPr="003524F7" w:rsidRDefault="0070354E" w:rsidP="001F68F0">
            <w:r w:rsidRPr="003524F7">
              <w:t>Atlantique</w:t>
            </w:r>
          </w:p>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 xml:space="preserve">Allada </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05</w:t>
            </w:r>
          </w:p>
        </w:tc>
      </w:tr>
      <w:tr w:rsidR="0070354E" w:rsidRPr="003524F7" w:rsidTr="004B5819">
        <w:trPr>
          <w:jc w:val="center"/>
        </w:trPr>
        <w:tc>
          <w:tcPr>
            <w:tcW w:w="1024" w:type="pct"/>
            <w:vMerge/>
            <w:tcBorders>
              <w:left w:val="single" w:sz="4" w:space="0" w:color="auto"/>
              <w:right w:val="single" w:sz="4" w:space="0" w:color="auto"/>
            </w:tcBorders>
            <w:vAlign w:val="center"/>
          </w:tcPr>
          <w:p w:rsidR="0070354E" w:rsidRPr="003524F7" w:rsidRDefault="0070354E" w:rsidP="001F68F0"/>
        </w:tc>
        <w:tc>
          <w:tcPr>
            <w:tcW w:w="1204" w:type="pct"/>
            <w:vMerge/>
            <w:tcBorders>
              <w:left w:val="single" w:sz="4" w:space="0" w:color="auto"/>
              <w:right w:val="single" w:sz="4" w:space="0" w:color="auto"/>
            </w:tcBorders>
            <w:vAlign w:val="center"/>
          </w:tcPr>
          <w:p w:rsidR="0070354E" w:rsidRPr="003524F7" w:rsidRDefault="0070354E" w:rsidP="001F68F0"/>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Toffo</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05</w:t>
            </w:r>
          </w:p>
        </w:tc>
      </w:tr>
      <w:tr w:rsidR="0070354E" w:rsidRPr="003524F7" w:rsidTr="004B5819">
        <w:trPr>
          <w:jc w:val="center"/>
        </w:trPr>
        <w:tc>
          <w:tcPr>
            <w:tcW w:w="1024" w:type="pct"/>
            <w:vMerge/>
            <w:tcBorders>
              <w:left w:val="single" w:sz="4" w:space="0" w:color="auto"/>
              <w:right w:val="single" w:sz="4" w:space="0" w:color="auto"/>
            </w:tcBorders>
            <w:vAlign w:val="center"/>
          </w:tcPr>
          <w:p w:rsidR="0070354E" w:rsidRPr="003524F7" w:rsidRDefault="0070354E" w:rsidP="001F68F0"/>
        </w:tc>
        <w:tc>
          <w:tcPr>
            <w:tcW w:w="1204" w:type="pct"/>
            <w:vMerge/>
            <w:tcBorders>
              <w:left w:val="single" w:sz="4" w:space="0" w:color="auto"/>
              <w:right w:val="single" w:sz="4" w:space="0" w:color="auto"/>
            </w:tcBorders>
            <w:vAlign w:val="center"/>
          </w:tcPr>
          <w:p w:rsidR="0070354E" w:rsidRPr="003524F7" w:rsidRDefault="0070354E" w:rsidP="001F68F0"/>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Tori-Bossito</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05</w:t>
            </w:r>
          </w:p>
        </w:tc>
      </w:tr>
      <w:tr w:rsidR="0070354E" w:rsidRPr="003524F7" w:rsidTr="004B5819">
        <w:trPr>
          <w:jc w:val="center"/>
        </w:trPr>
        <w:tc>
          <w:tcPr>
            <w:tcW w:w="1024" w:type="pct"/>
            <w:vMerge/>
            <w:tcBorders>
              <w:left w:val="single" w:sz="4" w:space="0" w:color="auto"/>
              <w:bottom w:val="single" w:sz="4" w:space="0" w:color="auto"/>
              <w:right w:val="single" w:sz="4" w:space="0" w:color="auto"/>
            </w:tcBorders>
            <w:vAlign w:val="center"/>
          </w:tcPr>
          <w:p w:rsidR="0070354E" w:rsidRPr="003524F7" w:rsidRDefault="0070354E" w:rsidP="001F68F0"/>
        </w:tc>
        <w:tc>
          <w:tcPr>
            <w:tcW w:w="1204" w:type="pct"/>
            <w:vMerge/>
            <w:tcBorders>
              <w:left w:val="single" w:sz="4" w:space="0" w:color="auto"/>
              <w:bottom w:val="single" w:sz="4" w:space="0" w:color="auto"/>
              <w:right w:val="single" w:sz="4" w:space="0" w:color="auto"/>
            </w:tcBorders>
            <w:vAlign w:val="center"/>
          </w:tcPr>
          <w:p w:rsidR="0070354E" w:rsidRPr="003524F7" w:rsidRDefault="0070354E" w:rsidP="001F68F0"/>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S/Total Atlantique</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vMerge w:val="restart"/>
            <w:tcBorders>
              <w:top w:val="single" w:sz="4" w:space="0" w:color="auto"/>
              <w:left w:val="single" w:sz="4" w:space="0" w:color="auto"/>
              <w:right w:val="single" w:sz="4" w:space="0" w:color="auto"/>
            </w:tcBorders>
            <w:vAlign w:val="center"/>
          </w:tcPr>
          <w:p w:rsidR="0070354E" w:rsidRPr="003524F7" w:rsidRDefault="0070354E" w:rsidP="001F68F0">
            <w:r w:rsidRPr="003524F7">
              <w:t>Maraîchage</w:t>
            </w:r>
          </w:p>
        </w:tc>
        <w:tc>
          <w:tcPr>
            <w:tcW w:w="1204" w:type="pct"/>
            <w:vMerge w:val="restart"/>
            <w:tcBorders>
              <w:top w:val="single" w:sz="4" w:space="0" w:color="auto"/>
              <w:left w:val="single" w:sz="4" w:space="0" w:color="auto"/>
              <w:right w:val="single" w:sz="4" w:space="0" w:color="auto"/>
            </w:tcBorders>
            <w:vAlign w:val="center"/>
          </w:tcPr>
          <w:p w:rsidR="0070354E" w:rsidRPr="003524F7" w:rsidRDefault="0070354E" w:rsidP="001F68F0">
            <w:r w:rsidRPr="003524F7">
              <w:t>Mono</w:t>
            </w:r>
          </w:p>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Comè</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07</w:t>
            </w:r>
          </w:p>
        </w:tc>
      </w:tr>
      <w:tr w:rsidR="0070354E" w:rsidRPr="003524F7" w:rsidTr="004B5819">
        <w:trPr>
          <w:jc w:val="center"/>
        </w:trPr>
        <w:tc>
          <w:tcPr>
            <w:tcW w:w="1024" w:type="pct"/>
            <w:vMerge/>
            <w:tcBorders>
              <w:left w:val="single" w:sz="4" w:space="0" w:color="auto"/>
              <w:right w:val="single" w:sz="4" w:space="0" w:color="auto"/>
            </w:tcBorders>
            <w:vAlign w:val="center"/>
          </w:tcPr>
          <w:p w:rsidR="0070354E" w:rsidRPr="003524F7" w:rsidRDefault="0070354E" w:rsidP="001F68F0"/>
        </w:tc>
        <w:tc>
          <w:tcPr>
            <w:tcW w:w="1204" w:type="pct"/>
            <w:vMerge/>
            <w:tcBorders>
              <w:left w:val="single" w:sz="4" w:space="0" w:color="auto"/>
              <w:right w:val="single" w:sz="4" w:space="0" w:color="auto"/>
            </w:tcBorders>
            <w:vAlign w:val="center"/>
          </w:tcPr>
          <w:p w:rsidR="0070354E" w:rsidRPr="003524F7" w:rsidRDefault="0070354E" w:rsidP="001F68F0"/>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Grand-Popo,</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08</w:t>
            </w:r>
          </w:p>
        </w:tc>
      </w:tr>
      <w:tr w:rsidR="0070354E" w:rsidRPr="003524F7" w:rsidTr="004B5819">
        <w:trPr>
          <w:jc w:val="center"/>
        </w:trPr>
        <w:tc>
          <w:tcPr>
            <w:tcW w:w="1024" w:type="pct"/>
            <w:vMerge/>
            <w:tcBorders>
              <w:left w:val="single" w:sz="4" w:space="0" w:color="auto"/>
              <w:bottom w:val="single" w:sz="4" w:space="0" w:color="auto"/>
              <w:right w:val="single" w:sz="4" w:space="0" w:color="auto"/>
            </w:tcBorders>
            <w:vAlign w:val="center"/>
          </w:tcPr>
          <w:p w:rsidR="0070354E" w:rsidRPr="003524F7" w:rsidRDefault="0070354E" w:rsidP="001F68F0"/>
        </w:tc>
        <w:tc>
          <w:tcPr>
            <w:tcW w:w="1204" w:type="pct"/>
            <w:vMerge/>
            <w:tcBorders>
              <w:left w:val="single" w:sz="4" w:space="0" w:color="auto"/>
              <w:bottom w:val="single" w:sz="4" w:space="0" w:color="auto"/>
              <w:right w:val="single" w:sz="4" w:space="0" w:color="auto"/>
            </w:tcBorders>
            <w:vAlign w:val="center"/>
          </w:tcPr>
          <w:p w:rsidR="0070354E" w:rsidRPr="003524F7" w:rsidRDefault="0070354E" w:rsidP="001F68F0"/>
        </w:tc>
        <w:tc>
          <w:tcPr>
            <w:tcW w:w="1169"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1F68F0">
            <w:r w:rsidRPr="003524F7">
              <w:t>S/Total Mono</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3524F7" w:rsidRDefault="0070354E" w:rsidP="004B5819">
            <w:pPr>
              <w:jc w:val="center"/>
            </w:pPr>
            <w:r w:rsidRPr="003524F7">
              <w:t>15</w:t>
            </w:r>
          </w:p>
        </w:tc>
      </w:tr>
      <w:tr w:rsidR="0070354E" w:rsidRPr="003524F7" w:rsidTr="004B5819">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70354E" w:rsidRPr="004B5819" w:rsidRDefault="0070354E" w:rsidP="001F68F0">
            <w:pPr>
              <w:rPr>
                <w:b/>
              </w:rPr>
            </w:pPr>
            <w:r w:rsidRPr="004B5819">
              <w:rPr>
                <w:b/>
              </w:rPr>
              <w:t>Total</w:t>
            </w:r>
          </w:p>
        </w:tc>
        <w:tc>
          <w:tcPr>
            <w:tcW w:w="1204" w:type="pct"/>
            <w:tcBorders>
              <w:top w:val="single" w:sz="4" w:space="0" w:color="auto"/>
              <w:left w:val="single" w:sz="4" w:space="0" w:color="auto"/>
              <w:bottom w:val="single" w:sz="4" w:space="0" w:color="auto"/>
              <w:right w:val="single" w:sz="4" w:space="0" w:color="auto"/>
            </w:tcBorders>
            <w:vAlign w:val="center"/>
          </w:tcPr>
          <w:p w:rsidR="0070354E" w:rsidRPr="004B5819" w:rsidRDefault="0070354E" w:rsidP="001F68F0">
            <w:pPr>
              <w:rPr>
                <w:b/>
              </w:rPr>
            </w:pPr>
            <w:r w:rsidRPr="004B5819">
              <w:rPr>
                <w:b/>
              </w:rPr>
              <w:t>5</w:t>
            </w:r>
          </w:p>
        </w:tc>
        <w:tc>
          <w:tcPr>
            <w:tcW w:w="1169" w:type="pct"/>
            <w:tcBorders>
              <w:top w:val="single" w:sz="4" w:space="0" w:color="auto"/>
              <w:left w:val="single" w:sz="4" w:space="0" w:color="auto"/>
              <w:bottom w:val="single" w:sz="4" w:space="0" w:color="auto"/>
              <w:right w:val="single" w:sz="4" w:space="0" w:color="auto"/>
            </w:tcBorders>
            <w:vAlign w:val="center"/>
          </w:tcPr>
          <w:p w:rsidR="0070354E" w:rsidRPr="004B5819" w:rsidRDefault="0070354E" w:rsidP="001F68F0">
            <w:pPr>
              <w:rPr>
                <w:b/>
              </w:rPr>
            </w:pPr>
            <w:r w:rsidRPr="004B5819">
              <w:rPr>
                <w:b/>
              </w:rPr>
              <w:t>18</w:t>
            </w:r>
          </w:p>
        </w:tc>
        <w:tc>
          <w:tcPr>
            <w:tcW w:w="1603" w:type="pct"/>
            <w:tcBorders>
              <w:top w:val="single" w:sz="4" w:space="0" w:color="auto"/>
              <w:left w:val="single" w:sz="4" w:space="0" w:color="auto"/>
              <w:bottom w:val="single" w:sz="4" w:space="0" w:color="auto"/>
              <w:right w:val="single" w:sz="4" w:space="0" w:color="auto"/>
            </w:tcBorders>
            <w:vAlign w:val="center"/>
          </w:tcPr>
          <w:p w:rsidR="0070354E" w:rsidRPr="004B5819" w:rsidRDefault="0070354E" w:rsidP="004B5819">
            <w:pPr>
              <w:jc w:val="center"/>
              <w:rPr>
                <w:b/>
              </w:rPr>
            </w:pPr>
            <w:r w:rsidRPr="004B5819">
              <w:rPr>
                <w:b/>
              </w:rPr>
              <w:t>240</w:t>
            </w:r>
          </w:p>
        </w:tc>
      </w:tr>
    </w:tbl>
    <w:p w:rsidR="000516B3" w:rsidRPr="00540F4B" w:rsidRDefault="00B93EE2" w:rsidP="008A2E13">
      <w:pPr>
        <w:pStyle w:val="PADYP1"/>
        <w:pageBreakBefore/>
        <w:ind w:left="425" w:hanging="425"/>
      </w:pPr>
      <w:bookmarkStart w:id="27" w:name="_Toc307237031"/>
      <w:bookmarkStart w:id="28" w:name="_Toc451756198"/>
      <w:r w:rsidRPr="00540F4B">
        <w:lastRenderedPageBreak/>
        <w:t>APPROCHE QUALITATIVE</w:t>
      </w:r>
      <w:bookmarkEnd w:id="27"/>
      <w:bookmarkEnd w:id="28"/>
    </w:p>
    <w:p w:rsidR="0067309B" w:rsidRPr="00540F4B" w:rsidRDefault="00B93EE2" w:rsidP="00F00394">
      <w:pPr>
        <w:pStyle w:val="PADYP2"/>
      </w:pPr>
      <w:bookmarkStart w:id="29" w:name="_Toc307237032"/>
      <w:bookmarkStart w:id="30" w:name="_Toc451756199"/>
      <w:r w:rsidRPr="00540F4B">
        <w:t>DEFINITION</w:t>
      </w:r>
      <w:bookmarkEnd w:id="29"/>
      <w:bookmarkEnd w:id="30"/>
    </w:p>
    <w:p w:rsidR="00B940F3" w:rsidRDefault="000516B3" w:rsidP="001F68F0">
      <w:r>
        <w:t>Elle consistera à réaliser une auto-évaluation participative des capacités de gestion des OP de base à travers une grille d’</w:t>
      </w:r>
      <w:r w:rsidR="00540F4B">
        <w:t>évaluation</w:t>
      </w:r>
      <w:r>
        <w:t xml:space="preserve"> conçue à cet effet.</w:t>
      </w:r>
      <w:r>
        <w:rPr>
          <w:rStyle w:val="Appelnotedebasdep"/>
        </w:rPr>
        <w:footnoteReference w:id="1"/>
      </w:r>
      <w:r>
        <w:t xml:space="preserve"> </w:t>
      </w:r>
      <w:r w:rsidR="00B940F3">
        <w:t xml:space="preserve">L’évaluation qualitative des capacités de </w:t>
      </w:r>
      <w:r w:rsidR="00B93EE2">
        <w:t>gestion des OP de base sert à :</w:t>
      </w:r>
    </w:p>
    <w:p w:rsidR="00B93EE2" w:rsidRDefault="00B93EE2" w:rsidP="001F68F0"/>
    <w:p w:rsidR="000516B3" w:rsidRPr="00B940F3" w:rsidRDefault="00AC42C8" w:rsidP="00B93EE2">
      <w:pPr>
        <w:pStyle w:val="PUCE1"/>
      </w:pPr>
      <w:r>
        <w:t>f</w:t>
      </w:r>
      <w:r w:rsidR="000516B3" w:rsidRPr="00B940F3">
        <w:t>aciliter l’identification des points forts et faibles de la gestion</w:t>
      </w:r>
      <w:r w:rsidR="00B940F3">
        <w:t xml:space="preserve"> </w:t>
      </w:r>
      <w:r w:rsidR="000516B3" w:rsidRPr="00B940F3">
        <w:t>de la coopérative agricole afin de définir les axes prioritaires de</w:t>
      </w:r>
      <w:r w:rsidR="00B940F3">
        <w:t xml:space="preserve"> </w:t>
      </w:r>
      <w:r w:rsidR="000516B3" w:rsidRPr="00B940F3">
        <w:t>ren</w:t>
      </w:r>
      <w:r w:rsidR="00B940F3">
        <w:t>forcement des capacités ;</w:t>
      </w:r>
    </w:p>
    <w:p w:rsidR="000516B3" w:rsidRPr="00B940F3" w:rsidRDefault="00AC42C8" w:rsidP="00B93EE2">
      <w:pPr>
        <w:pStyle w:val="PUCE1"/>
      </w:pPr>
      <w:r>
        <w:t>i</w:t>
      </w:r>
      <w:r w:rsidR="000516B3" w:rsidRPr="00B940F3">
        <w:t>mpliquer les adhéren</w:t>
      </w:r>
      <w:r w:rsidR="00540F4B">
        <w:t>ts dans les procédures de suivi-</w:t>
      </w:r>
      <w:r w:rsidR="000516B3" w:rsidRPr="00B940F3">
        <w:t>évaluation</w:t>
      </w:r>
      <w:r w:rsidR="00B940F3">
        <w:t xml:space="preserve"> </w:t>
      </w:r>
      <w:r w:rsidR="000516B3" w:rsidRPr="00B940F3">
        <w:t>de leur coopérative et leur permettre de s’approprier du</w:t>
      </w:r>
      <w:r w:rsidR="00B940F3">
        <w:t xml:space="preserve"> </w:t>
      </w:r>
      <w:r w:rsidR="000516B3" w:rsidRPr="00B940F3">
        <w:t>processus de réflexion interne</w:t>
      </w:r>
      <w:r w:rsidR="00B940F3">
        <w:t> ;</w:t>
      </w:r>
    </w:p>
    <w:p w:rsidR="000516B3" w:rsidRDefault="00083D2A" w:rsidP="00B93EE2">
      <w:pPr>
        <w:pStyle w:val="PUCE1"/>
      </w:pPr>
      <w:r>
        <w:t>s</w:t>
      </w:r>
      <w:r w:rsidR="000516B3" w:rsidRPr="00B940F3">
        <w:t xml:space="preserve">uivre les effets </w:t>
      </w:r>
      <w:r w:rsidR="00B940F3">
        <w:t xml:space="preserve">et impacts </w:t>
      </w:r>
      <w:r w:rsidR="000516B3" w:rsidRPr="00B940F3">
        <w:t>des activités</w:t>
      </w:r>
      <w:r w:rsidR="00B940F3">
        <w:t xml:space="preserve"> de Conseil d</w:t>
      </w:r>
      <w:r w:rsidR="00540F4B">
        <w:t>e Gestion aux OP menées par le c</w:t>
      </w:r>
      <w:r w:rsidR="00B940F3">
        <w:t>onseiller</w:t>
      </w:r>
      <w:r w:rsidR="000516B3" w:rsidRPr="00B940F3">
        <w:t>.</w:t>
      </w:r>
    </w:p>
    <w:p w:rsidR="000516B3" w:rsidRPr="00126B92" w:rsidRDefault="00B93EE2" w:rsidP="00F00394">
      <w:pPr>
        <w:pStyle w:val="PADYP2"/>
      </w:pPr>
      <w:bookmarkStart w:id="31" w:name="_Toc307237033"/>
      <w:bookmarkStart w:id="32" w:name="_Toc451756200"/>
      <w:r w:rsidRPr="00126B92">
        <w:t>DOMAINE DE COMPETENCES DES COOPERATIVES AGRICOLES</w:t>
      </w:r>
      <w:bookmarkEnd w:id="31"/>
      <w:bookmarkEnd w:id="32"/>
    </w:p>
    <w:p w:rsidR="00DE62E1" w:rsidRDefault="00DE62E1" w:rsidP="001F68F0">
      <w:r>
        <w:t xml:space="preserve">Les coopératives agricoles peuvent être appréhendées </w:t>
      </w:r>
      <w:r w:rsidR="002933B7">
        <w:t xml:space="preserve">selon </w:t>
      </w:r>
      <w:r>
        <w:t xml:space="preserve">trois </w:t>
      </w:r>
      <w:r w:rsidR="00540F4B">
        <w:t xml:space="preserve">(03) </w:t>
      </w:r>
      <w:r>
        <w:t>grands domaines décrits ci-dessous.</w:t>
      </w:r>
    </w:p>
    <w:p w:rsidR="00DE62E1" w:rsidRPr="004E2AF6" w:rsidRDefault="00DE62E1" w:rsidP="005B5745">
      <w:pPr>
        <w:pStyle w:val="PADYP3"/>
      </w:pPr>
      <w:bookmarkStart w:id="33" w:name="_Toc307237034"/>
      <w:bookmarkStart w:id="34" w:name="_Toc451756201"/>
      <w:r w:rsidRPr="004E2AF6">
        <w:t>Domaine 1 : L’organisation interne</w:t>
      </w:r>
      <w:bookmarkEnd w:id="33"/>
      <w:bookmarkEnd w:id="34"/>
    </w:p>
    <w:p w:rsidR="00BC756F" w:rsidRPr="00B93EE2" w:rsidRDefault="00BC756F" w:rsidP="001F68F0">
      <w:r w:rsidRPr="00B93EE2">
        <w:t>Il s’agi</w:t>
      </w:r>
      <w:r w:rsidR="004E2AF6" w:rsidRPr="00B93EE2">
        <w:t>t de tout ce qui se rapporte au fonctionnement interne</w:t>
      </w:r>
      <w:r w:rsidRPr="00B93EE2">
        <w:t xml:space="preserve"> de la coopérative. Il s’agit aussi bien de la connaissance et du respect des textes juridiques que de la tenue des documents de gestion. Le domaine de l’organisation interne lui-même peut êt</w:t>
      </w:r>
      <w:r w:rsidR="004E2AF6" w:rsidRPr="00B93EE2">
        <w:t>re ainsi subdivisé en deux sous-</w:t>
      </w:r>
      <w:r w:rsidRPr="00B93EE2">
        <w:t xml:space="preserve">domaines à savoir : la </w:t>
      </w:r>
      <w:r w:rsidRPr="005A4AC7">
        <w:rPr>
          <w:b/>
        </w:rPr>
        <w:t>gouvernance</w:t>
      </w:r>
      <w:r w:rsidRPr="00B93EE2">
        <w:t xml:space="preserve"> et la </w:t>
      </w:r>
      <w:r w:rsidRPr="005A4AC7">
        <w:rPr>
          <w:b/>
        </w:rPr>
        <w:t>gestion des ressources</w:t>
      </w:r>
      <w:r w:rsidRPr="00B93EE2">
        <w:t xml:space="preserve"> humaines, matérielles et financières.</w:t>
      </w:r>
    </w:p>
    <w:p w:rsidR="00DE62E1" w:rsidRPr="00B93EE2" w:rsidRDefault="00BC756F" w:rsidP="005B5745">
      <w:pPr>
        <w:pStyle w:val="PADYP3"/>
      </w:pPr>
      <w:bookmarkStart w:id="35" w:name="_Toc307237035"/>
      <w:bookmarkStart w:id="36" w:name="_Toc451756202"/>
      <w:r w:rsidRPr="00B93EE2">
        <w:t xml:space="preserve">Domaine 2 : </w:t>
      </w:r>
      <w:r w:rsidR="00DE62E1" w:rsidRPr="00B93EE2">
        <w:t>Les services ou les biens fournis par l’organisation.</w:t>
      </w:r>
      <w:bookmarkEnd w:id="35"/>
      <w:bookmarkEnd w:id="36"/>
      <w:r w:rsidR="00DE62E1" w:rsidRPr="00B93EE2">
        <w:t xml:space="preserve"> </w:t>
      </w:r>
    </w:p>
    <w:p w:rsidR="00BC756F" w:rsidRPr="00B93EE2" w:rsidRDefault="00BC756F" w:rsidP="001F68F0">
      <w:r w:rsidRPr="00B93EE2">
        <w:t>Ce sont les ser</w:t>
      </w:r>
      <w:r w:rsidR="004E2AF6" w:rsidRPr="00B93EE2">
        <w:t>vices que la coopérative offre</w:t>
      </w:r>
      <w:r w:rsidRPr="00B93EE2">
        <w:t xml:space="preserve"> aux membres et qui les motivent à y adhérer. Ce domaine lui-même </w:t>
      </w:r>
      <w:r w:rsidR="004E2AF6" w:rsidRPr="00B93EE2">
        <w:t>peut être divisé en quatre sous-</w:t>
      </w:r>
      <w:r w:rsidRPr="00B93EE2">
        <w:t xml:space="preserve">domaines à savoir : la </w:t>
      </w:r>
      <w:r w:rsidRPr="005A4AC7">
        <w:rPr>
          <w:b/>
        </w:rPr>
        <w:t>gestion des crédits, l’approvisionnement en intrant</w:t>
      </w:r>
      <w:r w:rsidR="009F380A" w:rsidRPr="005A4AC7">
        <w:rPr>
          <w:b/>
        </w:rPr>
        <w:t>s</w:t>
      </w:r>
      <w:r w:rsidRPr="005A4AC7">
        <w:rPr>
          <w:b/>
        </w:rPr>
        <w:t>, la commercialisation, la transformation</w:t>
      </w:r>
      <w:r w:rsidRPr="00B93EE2">
        <w:t xml:space="preserve"> des produits.</w:t>
      </w:r>
    </w:p>
    <w:p w:rsidR="00277452" w:rsidRPr="00B93EE2" w:rsidRDefault="00277452" w:rsidP="005B5745">
      <w:pPr>
        <w:pStyle w:val="PADYP3"/>
      </w:pPr>
      <w:bookmarkStart w:id="37" w:name="_Toc307237036"/>
      <w:bookmarkStart w:id="38" w:name="_Toc451756203"/>
      <w:r w:rsidRPr="00B93EE2">
        <w:t xml:space="preserve">Domaine 3 : </w:t>
      </w:r>
      <w:r w:rsidR="00DE62E1" w:rsidRPr="00B93EE2">
        <w:t>Les relations externes.</w:t>
      </w:r>
      <w:bookmarkEnd w:id="37"/>
      <w:bookmarkEnd w:id="38"/>
      <w:r w:rsidR="00DE62E1" w:rsidRPr="00B93EE2">
        <w:t xml:space="preserve"> </w:t>
      </w:r>
    </w:p>
    <w:p w:rsidR="00277452" w:rsidRPr="00B93EE2" w:rsidRDefault="00DE62E1" w:rsidP="001F68F0">
      <w:r w:rsidRPr="00B93EE2">
        <w:t>Ce sont les relations que la</w:t>
      </w:r>
      <w:r w:rsidR="00277452" w:rsidRPr="00B93EE2">
        <w:t xml:space="preserve"> </w:t>
      </w:r>
      <w:r w:rsidRPr="00B93EE2">
        <w:t>coopérative entretient avec d’autres coopératives ou d’autres</w:t>
      </w:r>
      <w:r w:rsidR="00277452" w:rsidRPr="00B93EE2">
        <w:t xml:space="preserve"> </w:t>
      </w:r>
      <w:r w:rsidRPr="00B93EE2">
        <w:t>acteurs dans le secteur agricole.</w:t>
      </w:r>
      <w:r w:rsidR="00277452" w:rsidRPr="00B93EE2">
        <w:t xml:space="preserve"> Ce doma</w:t>
      </w:r>
      <w:r w:rsidR="004E2AF6" w:rsidRPr="00B93EE2">
        <w:t>ine est subdivisé en trois sous-</w:t>
      </w:r>
      <w:r w:rsidR="00277452" w:rsidRPr="00B93EE2">
        <w:t xml:space="preserve">domaines à savoir : la </w:t>
      </w:r>
      <w:r w:rsidR="00277452" w:rsidRPr="005A4AC7">
        <w:rPr>
          <w:b/>
        </w:rPr>
        <w:t>représentation</w:t>
      </w:r>
      <w:r w:rsidR="00277452" w:rsidRPr="00B93EE2">
        <w:t xml:space="preserve"> des adhérents, la </w:t>
      </w:r>
      <w:r w:rsidR="00277452" w:rsidRPr="005A4AC7">
        <w:rPr>
          <w:b/>
        </w:rPr>
        <w:t>négociation</w:t>
      </w:r>
      <w:r w:rsidR="00277452" w:rsidRPr="00B93EE2">
        <w:t xml:space="preserve"> des appuis, la </w:t>
      </w:r>
      <w:r w:rsidR="00277452" w:rsidRPr="005A4AC7">
        <w:rPr>
          <w:b/>
        </w:rPr>
        <w:t>maîtrise de la filière</w:t>
      </w:r>
      <w:r w:rsidR="00277452" w:rsidRPr="00B93EE2">
        <w:t>.</w:t>
      </w:r>
    </w:p>
    <w:p w:rsidR="00C303B1" w:rsidRPr="00B93EE2" w:rsidRDefault="00C303B1" w:rsidP="001F68F0"/>
    <w:p w:rsidR="00C303B1" w:rsidRPr="00B93EE2" w:rsidRDefault="00C303B1" w:rsidP="008A2E13">
      <w:pPr>
        <w:pageBreakBefore/>
      </w:pPr>
      <w:r w:rsidRPr="00B93EE2">
        <w:lastRenderedPageBreak/>
        <w:t>Le tableau suivant récapitule les principaux domaines et sous-domaines :</w:t>
      </w:r>
    </w:p>
    <w:p w:rsidR="00C303B1" w:rsidRPr="00B93EE2" w:rsidRDefault="00C303B1" w:rsidP="001F68F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8"/>
        <w:gridCol w:w="4208"/>
      </w:tblGrid>
      <w:tr w:rsidR="00A32D90" w:rsidRPr="00B93EE2" w:rsidTr="005A4AC7">
        <w:trPr>
          <w:jc w:val="center"/>
        </w:trPr>
        <w:tc>
          <w:tcPr>
            <w:tcW w:w="2734" w:type="pct"/>
            <w:vAlign w:val="center"/>
          </w:tcPr>
          <w:p w:rsidR="00A32D90" w:rsidRPr="005A4AC7" w:rsidRDefault="00A32D90" w:rsidP="001F68F0">
            <w:pPr>
              <w:rPr>
                <w:b/>
              </w:rPr>
            </w:pPr>
            <w:r w:rsidRPr="005A4AC7">
              <w:rPr>
                <w:b/>
              </w:rPr>
              <w:t>Domaine</w:t>
            </w:r>
            <w:r w:rsidR="009F380A" w:rsidRPr="005A4AC7">
              <w:rPr>
                <w:b/>
              </w:rPr>
              <w:t>s</w:t>
            </w:r>
          </w:p>
        </w:tc>
        <w:tc>
          <w:tcPr>
            <w:tcW w:w="2266" w:type="pct"/>
          </w:tcPr>
          <w:p w:rsidR="00A32D90" w:rsidRPr="005A4AC7" w:rsidRDefault="00A32D90" w:rsidP="001F68F0">
            <w:pPr>
              <w:rPr>
                <w:b/>
              </w:rPr>
            </w:pPr>
            <w:r w:rsidRPr="005A4AC7">
              <w:rPr>
                <w:b/>
              </w:rPr>
              <w:t>Sous-domaine</w:t>
            </w:r>
            <w:r w:rsidR="009F380A" w:rsidRPr="005A4AC7">
              <w:rPr>
                <w:b/>
              </w:rPr>
              <w:t>s</w:t>
            </w:r>
          </w:p>
        </w:tc>
      </w:tr>
      <w:tr w:rsidR="00A32D90" w:rsidRPr="00B93EE2" w:rsidTr="005A4AC7">
        <w:trPr>
          <w:jc w:val="center"/>
        </w:trPr>
        <w:tc>
          <w:tcPr>
            <w:tcW w:w="2734" w:type="pct"/>
            <w:vMerge w:val="restart"/>
            <w:vAlign w:val="center"/>
          </w:tcPr>
          <w:p w:rsidR="00A32D90" w:rsidRPr="00B93EE2" w:rsidRDefault="00A32D90" w:rsidP="001F68F0">
            <w:r w:rsidRPr="00B93EE2">
              <w:t>Organisation interne</w:t>
            </w:r>
          </w:p>
        </w:tc>
        <w:tc>
          <w:tcPr>
            <w:tcW w:w="2266" w:type="pct"/>
          </w:tcPr>
          <w:p w:rsidR="00A32D90" w:rsidRPr="00B93EE2" w:rsidRDefault="00A32D90" w:rsidP="001F68F0">
            <w:r w:rsidRPr="00B93EE2">
              <w:t>Gouvernance</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Gestion des ressources</w:t>
            </w:r>
          </w:p>
        </w:tc>
      </w:tr>
      <w:tr w:rsidR="00A32D90" w:rsidRPr="00B93EE2" w:rsidTr="005A4AC7">
        <w:trPr>
          <w:jc w:val="center"/>
        </w:trPr>
        <w:tc>
          <w:tcPr>
            <w:tcW w:w="2734" w:type="pct"/>
            <w:vMerge w:val="restart"/>
            <w:vAlign w:val="center"/>
          </w:tcPr>
          <w:p w:rsidR="00A32D90" w:rsidRPr="00B93EE2" w:rsidRDefault="00A32D90" w:rsidP="001F68F0">
            <w:r w:rsidRPr="00B93EE2">
              <w:t>Services fournis par la coopérative</w:t>
            </w:r>
          </w:p>
        </w:tc>
        <w:tc>
          <w:tcPr>
            <w:tcW w:w="2266" w:type="pct"/>
          </w:tcPr>
          <w:p w:rsidR="00A32D90" w:rsidRPr="00B93EE2" w:rsidRDefault="00A32D90" w:rsidP="001F68F0">
            <w:r w:rsidRPr="00B93EE2">
              <w:t>Gestion des crédits</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Approvisionnement en intrants</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Transformation</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Commercialisation</w:t>
            </w:r>
          </w:p>
        </w:tc>
      </w:tr>
      <w:tr w:rsidR="00A32D90" w:rsidRPr="00B93EE2" w:rsidTr="005A4AC7">
        <w:trPr>
          <w:jc w:val="center"/>
        </w:trPr>
        <w:tc>
          <w:tcPr>
            <w:tcW w:w="2734" w:type="pct"/>
            <w:vMerge w:val="restart"/>
            <w:vAlign w:val="center"/>
          </w:tcPr>
          <w:p w:rsidR="00A32D90" w:rsidRPr="00B93EE2" w:rsidRDefault="00A32D90" w:rsidP="001F68F0">
            <w:r w:rsidRPr="00B93EE2">
              <w:t>Relations externes</w:t>
            </w:r>
          </w:p>
        </w:tc>
        <w:tc>
          <w:tcPr>
            <w:tcW w:w="2266" w:type="pct"/>
          </w:tcPr>
          <w:p w:rsidR="00A32D90" w:rsidRPr="00B93EE2" w:rsidRDefault="00A32D90" w:rsidP="001F68F0">
            <w:r w:rsidRPr="00B93EE2">
              <w:t>Représentation des membres</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Négociation des appuis</w:t>
            </w:r>
          </w:p>
        </w:tc>
      </w:tr>
      <w:tr w:rsidR="00A32D90" w:rsidRPr="00B93EE2" w:rsidTr="005A4AC7">
        <w:trPr>
          <w:jc w:val="center"/>
        </w:trPr>
        <w:tc>
          <w:tcPr>
            <w:tcW w:w="2734" w:type="pct"/>
            <w:vMerge/>
            <w:vAlign w:val="center"/>
          </w:tcPr>
          <w:p w:rsidR="00A32D90" w:rsidRPr="00B93EE2" w:rsidRDefault="00A32D90" w:rsidP="001F68F0"/>
        </w:tc>
        <w:tc>
          <w:tcPr>
            <w:tcW w:w="2266" w:type="pct"/>
          </w:tcPr>
          <w:p w:rsidR="00A32D90" w:rsidRPr="00B93EE2" w:rsidRDefault="00A32D90" w:rsidP="001F68F0">
            <w:r w:rsidRPr="00B93EE2">
              <w:t>Maîtrise de la filière</w:t>
            </w:r>
          </w:p>
        </w:tc>
      </w:tr>
    </w:tbl>
    <w:p w:rsidR="00C303B1" w:rsidRPr="00B93EE2" w:rsidRDefault="00133B60" w:rsidP="00F00394">
      <w:pPr>
        <w:pStyle w:val="PADYP2"/>
      </w:pPr>
      <w:bookmarkStart w:id="39" w:name="_Toc307237037"/>
      <w:bookmarkStart w:id="40" w:name="_Toc451756204"/>
      <w:r w:rsidRPr="00B93EE2">
        <w:t>APPROCHE DE L’AUTO-EVALUATION</w:t>
      </w:r>
      <w:bookmarkEnd w:id="39"/>
      <w:bookmarkEnd w:id="40"/>
    </w:p>
    <w:p w:rsidR="009F380A" w:rsidRPr="00B93EE2" w:rsidRDefault="00104B67" w:rsidP="001F68F0">
      <w:r w:rsidRPr="00B93EE2">
        <w:t>L’auto-évaluation des coopératives agricoles de base consiste à faire dresser l’état des lieux de la coopérative par les adhérents à un moment donné, sur la base des informations disponibles. Les adhérents apprécient de manière argumentée la situation pour ensuite faire des propositions d’amélioration.</w:t>
      </w:r>
      <w:r w:rsidR="0067309B" w:rsidRPr="00B93EE2">
        <w:t xml:space="preserve"> </w:t>
      </w:r>
      <w:r w:rsidR="00AE2FE5" w:rsidRPr="005A4AC7">
        <w:rPr>
          <w:b/>
        </w:rPr>
        <w:t>L’outil d’auto-évaluation s’adresse directement aux capacités de gestion essentielles dont la coopérative agricole doit disposer pour être performante</w:t>
      </w:r>
      <w:r w:rsidR="00AE2FE5" w:rsidRPr="00B93EE2">
        <w:t xml:space="preserve">. Chaque capacité de gestion est énoncée sous forme d’une question pour pouvoir évaluer les capacités. Il y a plusieurs capacités et questions par domaine. L’ensemble des capacités et questions constitue </w:t>
      </w:r>
      <w:r w:rsidR="00AE2FE5" w:rsidRPr="005A4AC7">
        <w:rPr>
          <w:b/>
        </w:rPr>
        <w:t>la grille d’évaluation</w:t>
      </w:r>
      <w:r w:rsidR="00AE2FE5" w:rsidRPr="00B93EE2">
        <w:t>. Une grille spécifique est nécessaire pour chaque type de coopérative (ananas, maraîchage, coton</w:t>
      </w:r>
      <w:r w:rsidR="004E2AF6" w:rsidRPr="00B93EE2">
        <w:t>, etc.</w:t>
      </w:r>
      <w:r w:rsidR="00AE2FE5" w:rsidRPr="00B93EE2">
        <w:t>).</w:t>
      </w:r>
      <w:r w:rsidR="0067309B" w:rsidRPr="00B93EE2">
        <w:t xml:space="preserve"> </w:t>
      </w:r>
    </w:p>
    <w:p w:rsidR="009F380A" w:rsidRPr="00B93EE2" w:rsidRDefault="009F380A" w:rsidP="001F68F0"/>
    <w:p w:rsidR="00AE2FE5" w:rsidRDefault="00AE2FE5" w:rsidP="001F68F0">
      <w:r w:rsidRPr="00B93EE2">
        <w:t>L’approche d’auto-évaluation est la suivante :</w:t>
      </w:r>
    </w:p>
    <w:p w:rsidR="00133B60" w:rsidRPr="00B93EE2" w:rsidRDefault="00133B60" w:rsidP="001F68F0"/>
    <w:p w:rsidR="00AE2FE5" w:rsidRPr="00B93EE2" w:rsidRDefault="00F31E60" w:rsidP="00133B60">
      <w:pPr>
        <w:pStyle w:val="PUCE1"/>
      </w:pPr>
      <w:r w:rsidRPr="00B93EE2">
        <w:t>l</w:t>
      </w:r>
      <w:r w:rsidR="00AE2FE5" w:rsidRPr="00B93EE2">
        <w:t xml:space="preserve">es </w:t>
      </w:r>
      <w:r w:rsidR="00AE2FE5" w:rsidRPr="005A4AC7">
        <w:rPr>
          <w:b/>
        </w:rPr>
        <w:t>questions</w:t>
      </w:r>
      <w:r w:rsidR="00AE2FE5" w:rsidRPr="00B93EE2">
        <w:t xml:space="preserve"> sont formulées pour interroger sur les capacités de gestion essentielles. Les participants à l’évaluation discutent sur la question et donnent une réponse.</w:t>
      </w:r>
    </w:p>
    <w:p w:rsidR="00AE2FE5" w:rsidRPr="00B93EE2" w:rsidRDefault="00AE2FE5" w:rsidP="00133B60">
      <w:pPr>
        <w:pStyle w:val="PUCE1"/>
      </w:pPr>
      <w:r w:rsidRPr="00B93EE2">
        <w:t xml:space="preserve">Les réponses sont traduites en un </w:t>
      </w:r>
      <w:r w:rsidRPr="005A4AC7">
        <w:rPr>
          <w:b/>
        </w:rPr>
        <w:t>niveau d’appréciation (score)</w:t>
      </w:r>
      <w:r w:rsidRPr="00B93EE2">
        <w:t xml:space="preserve"> des capacités à l’aide d’une grille d’évaluation.</w:t>
      </w:r>
    </w:p>
    <w:p w:rsidR="00AE2FE5" w:rsidRPr="00B93EE2" w:rsidRDefault="00AE2FE5" w:rsidP="00133B60">
      <w:pPr>
        <w:pStyle w:val="PUCE1"/>
      </w:pPr>
      <w:r w:rsidRPr="00B93EE2">
        <w:t xml:space="preserve">Chaque </w:t>
      </w:r>
      <w:r w:rsidRPr="005A4AC7">
        <w:rPr>
          <w:b/>
        </w:rPr>
        <w:t>capacité de gestion</w:t>
      </w:r>
      <w:r w:rsidRPr="00B93EE2">
        <w:t xml:space="preserve"> aura alors un score ; par exemple, (1) non, la capacité n’est pas encore développée, (2) oui, la capacité est développée mais elle reste à développer davantage et (3) oui, la capacité est bien développée. Chaque participant répond aux questions ou donne des scores pour les capacités selon sa propre perception et ses expériences de travail avec la coopérative.</w:t>
      </w:r>
    </w:p>
    <w:p w:rsidR="00C303B1" w:rsidRPr="00B93EE2" w:rsidRDefault="00AE2FE5" w:rsidP="005B5745">
      <w:pPr>
        <w:pStyle w:val="PADYP3"/>
      </w:pPr>
      <w:bookmarkStart w:id="41" w:name="_Toc307237038"/>
      <w:bookmarkStart w:id="42" w:name="_Toc451756205"/>
      <w:r w:rsidRPr="00B93EE2">
        <w:t>Cadre  référentiel</w:t>
      </w:r>
      <w:bookmarkEnd w:id="41"/>
      <w:bookmarkEnd w:id="42"/>
    </w:p>
    <w:p w:rsidR="00C303B1" w:rsidRPr="00B93EE2" w:rsidRDefault="00AE2FE5" w:rsidP="001F68F0">
      <w:r w:rsidRPr="00B93EE2">
        <w:t xml:space="preserve">L’utilisation de la grille d’évaluation permet d’analyser la performance actuelle de la coopérative agricole de base. Cependant, l’exercice doit également permettre d’apprécier </w:t>
      </w:r>
      <w:r w:rsidRPr="005A4AC7">
        <w:rPr>
          <w:b/>
        </w:rPr>
        <w:t>l’</w:t>
      </w:r>
      <w:r w:rsidRPr="005A4AC7">
        <w:rPr>
          <w:b/>
          <w:bCs/>
        </w:rPr>
        <w:t>évolution des</w:t>
      </w:r>
      <w:r w:rsidRPr="005A4AC7">
        <w:rPr>
          <w:b/>
        </w:rPr>
        <w:t xml:space="preserve"> </w:t>
      </w:r>
      <w:r w:rsidRPr="005A4AC7">
        <w:rPr>
          <w:b/>
          <w:bCs/>
        </w:rPr>
        <w:t>capacités de gestion</w:t>
      </w:r>
      <w:r w:rsidRPr="00B93EE2">
        <w:rPr>
          <w:bCs/>
        </w:rPr>
        <w:t xml:space="preserve"> </w:t>
      </w:r>
      <w:r w:rsidRPr="00B93EE2">
        <w:t>pour voir si la coopérative s’améliore ou non</w:t>
      </w:r>
      <w:r w:rsidR="004A66B6" w:rsidRPr="00B93EE2">
        <w:t xml:space="preserve"> du point de vue performance</w:t>
      </w:r>
      <w:r w:rsidRPr="00B93EE2">
        <w:t>. Il est ainsi indispensable d’élaborer des références avant de commencer l’exercice d’évaluation</w:t>
      </w:r>
      <w:r w:rsidR="004A66B6" w:rsidRPr="00B93EE2">
        <w:t>,</w:t>
      </w:r>
      <w:r w:rsidR="006A7EEB" w:rsidRPr="00B93EE2">
        <w:t xml:space="preserve"> </w:t>
      </w:r>
      <w:r w:rsidR="004A66B6" w:rsidRPr="00B93EE2">
        <w:t>c</w:t>
      </w:r>
      <w:r w:rsidRPr="00B93EE2">
        <w:t xml:space="preserve">’est-à-dire, décrire les situations de référence qui permettent d’attribuer des scores pour chaque capacité de gestion. L’ensemble des situations de référence définies, constitue le </w:t>
      </w:r>
      <w:r w:rsidRPr="005A4AC7">
        <w:rPr>
          <w:b/>
          <w:bCs/>
        </w:rPr>
        <w:t>cadre référentiel</w:t>
      </w:r>
      <w:r w:rsidRPr="00B93EE2">
        <w:t>.</w:t>
      </w:r>
      <w:r w:rsidR="00F8053C" w:rsidRPr="00B93EE2">
        <w:t xml:space="preserve"> Ce cadre de référence permettra d’évaluer les effets et impacts du Conseil de Gestion grâce aux mesures répétitives.</w:t>
      </w:r>
    </w:p>
    <w:p w:rsidR="005E2F19" w:rsidRPr="00B93EE2" w:rsidRDefault="005E2F19" w:rsidP="005B5745">
      <w:pPr>
        <w:pStyle w:val="PADYP3"/>
      </w:pPr>
      <w:bookmarkStart w:id="43" w:name="_Toc307237039"/>
      <w:bookmarkStart w:id="44" w:name="_Toc451756206"/>
      <w:r w:rsidRPr="00B93EE2">
        <w:t>Evaluation des capacités avec les scores</w:t>
      </w:r>
      <w:bookmarkEnd w:id="43"/>
      <w:bookmarkEnd w:id="44"/>
    </w:p>
    <w:p w:rsidR="00E62B97" w:rsidRDefault="008B7E06" w:rsidP="001F68F0">
      <w:r w:rsidRPr="00B93EE2">
        <w:t xml:space="preserve">Les réponses possibles aux questions sont : « non, la capacité de gestion n’est pas encore développée » ; « oui, mais la capacité est à développer davantage »; ou « oui, la capacité de gestion est bien développée, il n’y a pas d’améliorations nécessaires ». </w:t>
      </w:r>
    </w:p>
    <w:p w:rsidR="008B7E06" w:rsidRDefault="008B7E06" w:rsidP="001F68F0">
      <w:r w:rsidRPr="00B93EE2">
        <w:lastRenderedPageBreak/>
        <w:t>Avant de donner la réponse à une question, il est recommandé de faire les principaux constats par rapport à la capacité de gestion concernée. Cela permet de répondre à la question et surtout d’ouvrir un débat sur l’état des lieux. Chacune des réponses correspond à un score :</w:t>
      </w:r>
    </w:p>
    <w:p w:rsidR="00133B60" w:rsidRPr="00B93EE2" w:rsidRDefault="00133B60" w:rsidP="001F68F0"/>
    <w:p w:rsidR="008B7E06" w:rsidRPr="00B93EE2" w:rsidRDefault="008B7E06" w:rsidP="00133B60">
      <w:pPr>
        <w:pStyle w:val="PUCE1"/>
      </w:pPr>
      <w:r w:rsidRPr="00B93EE2">
        <w:t>«</w:t>
      </w:r>
      <w:r w:rsidR="00184E1B" w:rsidRPr="00B93EE2">
        <w:t xml:space="preserve"> </w:t>
      </w:r>
      <w:r w:rsidRPr="00B93EE2">
        <w:t>Non, la capacité de gestion n’est pas encore développée » ; score = 1.</w:t>
      </w:r>
    </w:p>
    <w:p w:rsidR="008B7E06" w:rsidRPr="00B93EE2" w:rsidRDefault="008B7E06" w:rsidP="00133B60">
      <w:pPr>
        <w:pStyle w:val="PUCE1"/>
      </w:pPr>
      <w:r w:rsidRPr="00B93EE2">
        <w:t>« Oui, mais la capacité est à développer davantage »; score = 2.</w:t>
      </w:r>
    </w:p>
    <w:p w:rsidR="00AE2FE5" w:rsidRPr="00B93EE2" w:rsidRDefault="008B7E06" w:rsidP="00133B60">
      <w:pPr>
        <w:pStyle w:val="PUCE1"/>
      </w:pPr>
      <w:r w:rsidRPr="00B93EE2">
        <w:t>« Oui, la capacité de gestion est bien développée » ; score = 3.</w:t>
      </w:r>
    </w:p>
    <w:p w:rsidR="00D04E91" w:rsidRPr="00B93EE2" w:rsidRDefault="00D04E91" w:rsidP="001F68F0"/>
    <w:p w:rsidR="003E33A3" w:rsidRPr="00B93EE2" w:rsidRDefault="00D04E91" w:rsidP="001F68F0">
      <w:r w:rsidRPr="00B93EE2">
        <w:t xml:space="preserve">Une première option est d’utiliser les scores 1 à 3. Chaque capacité de gestion reçoit un score en fonction de la réponse donnée à la </w:t>
      </w:r>
      <w:r w:rsidR="003E33A3" w:rsidRPr="00B93EE2">
        <w:t>question</w:t>
      </w:r>
      <w:r w:rsidRPr="00B93EE2">
        <w:t>.</w:t>
      </w:r>
      <w:r w:rsidR="003E33A3" w:rsidRPr="00B93EE2">
        <w:t xml:space="preserve"> Une deuxième option est de remplacer les scores par des signes si la notation de la coopérative est perçue comme un exercice négatif qui empêche une évaluation. Alors, un score 1 devient «+», un score 2 devient «++» et un score 3 devient «+++»</w:t>
      </w:r>
    </w:p>
    <w:p w:rsidR="003E33A3" w:rsidRPr="00B93EE2" w:rsidRDefault="003E33A3" w:rsidP="001F68F0"/>
    <w:p w:rsidR="003E33A3" w:rsidRPr="00B93EE2" w:rsidRDefault="003E33A3" w:rsidP="001F68F0">
      <w:r w:rsidRPr="00B93EE2">
        <w:t>Enfin, une troisième option est d’additionner les scores attribués pour donner un score moyen par sous-domaine de compétence.</w:t>
      </w:r>
    </w:p>
    <w:p w:rsidR="00996197" w:rsidRPr="00B93EE2" w:rsidRDefault="00996197" w:rsidP="005B5745">
      <w:pPr>
        <w:pStyle w:val="PADYP3"/>
      </w:pPr>
      <w:bookmarkStart w:id="45" w:name="_Toc307237040"/>
      <w:bookmarkStart w:id="46" w:name="_Toc451756207"/>
      <w:r w:rsidRPr="00B93EE2">
        <w:t>Acteurs impliqués</w:t>
      </w:r>
      <w:bookmarkEnd w:id="45"/>
      <w:bookmarkEnd w:id="46"/>
    </w:p>
    <w:p w:rsidR="0067309B" w:rsidRPr="00B93EE2" w:rsidRDefault="002466AB" w:rsidP="001F68F0">
      <w:r w:rsidRPr="00B93EE2">
        <w:t xml:space="preserve">L’ensemble des membres de l’OP de base sont invités à participer à l’auto-évaluation. </w:t>
      </w:r>
    </w:p>
    <w:p w:rsidR="0003418E" w:rsidRPr="00B93EE2" w:rsidRDefault="00133B60" w:rsidP="00F00394">
      <w:pPr>
        <w:pStyle w:val="PADYP2"/>
      </w:pPr>
      <w:bookmarkStart w:id="47" w:name="_Toc307237041"/>
      <w:bookmarkStart w:id="48" w:name="_Toc451756208"/>
      <w:r w:rsidRPr="00B93EE2">
        <w:t>ETAPES DE MISE EN ŒUVRE</w:t>
      </w:r>
      <w:bookmarkEnd w:id="47"/>
      <w:bookmarkEnd w:id="48"/>
      <w:r w:rsidRPr="00B93EE2">
        <w:t xml:space="preserve"> </w:t>
      </w:r>
    </w:p>
    <w:p w:rsidR="009B3850" w:rsidRPr="00B93EE2" w:rsidRDefault="009B3850" w:rsidP="005B5745">
      <w:pPr>
        <w:pStyle w:val="PADYP3"/>
      </w:pPr>
      <w:bookmarkStart w:id="49" w:name="_Toc307237042"/>
      <w:bookmarkStart w:id="50" w:name="_Toc451756209"/>
      <w:r w:rsidRPr="00B93EE2">
        <w:t>Etapes</w:t>
      </w:r>
      <w:r w:rsidR="00D64E2B" w:rsidRPr="00B93EE2">
        <w:t xml:space="preserve"> de préparation</w:t>
      </w:r>
      <w:bookmarkEnd w:id="49"/>
      <w:bookmarkEnd w:id="50"/>
    </w:p>
    <w:p w:rsidR="00D64E2B" w:rsidRPr="00B93EE2" w:rsidRDefault="009B3850" w:rsidP="00133B60">
      <w:pPr>
        <w:pStyle w:val="PUCE1"/>
      </w:pPr>
      <w:r w:rsidRPr="00B93EE2">
        <w:t>Information des adhérents et dirigeants élus de la coopérative</w:t>
      </w:r>
      <w:r w:rsidR="00D64E2B" w:rsidRPr="00B93EE2">
        <w:t xml:space="preserve"> </w:t>
      </w:r>
      <w:r w:rsidRPr="00B93EE2">
        <w:t>agricole sur le but et l’approche de l’auto-évaluation</w:t>
      </w:r>
      <w:r w:rsidR="00D64E2B" w:rsidRPr="00B93EE2">
        <w:t> ;</w:t>
      </w:r>
    </w:p>
    <w:p w:rsidR="00D64E2B" w:rsidRPr="00B93EE2" w:rsidRDefault="009B3850" w:rsidP="00133B60">
      <w:pPr>
        <w:pStyle w:val="PUCE1"/>
      </w:pPr>
      <w:r w:rsidRPr="00B93EE2">
        <w:t>Prise de décision par les dirigeants élus d’appliquer l’outil et</w:t>
      </w:r>
      <w:r w:rsidR="00D64E2B" w:rsidRPr="00B93EE2">
        <w:t xml:space="preserve"> </w:t>
      </w:r>
      <w:r w:rsidRPr="00B93EE2">
        <w:t>engagement a</w:t>
      </w:r>
      <w:r w:rsidR="00D64E2B" w:rsidRPr="00B93EE2">
        <w:t>u développement organisationnel ;</w:t>
      </w:r>
    </w:p>
    <w:p w:rsidR="00D64E2B" w:rsidRPr="00B93EE2" w:rsidRDefault="009B3850" w:rsidP="00133B60">
      <w:pPr>
        <w:pStyle w:val="PUCE1"/>
      </w:pPr>
      <w:r w:rsidRPr="00B93EE2">
        <w:t xml:space="preserve">Désignation des animateurs </w:t>
      </w:r>
      <w:r w:rsidR="002466AB" w:rsidRPr="00B93EE2">
        <w:t xml:space="preserve">de l’auto-évaluation au sein </w:t>
      </w:r>
      <w:r w:rsidRPr="00B93EE2">
        <w:t>des coopératives et</w:t>
      </w:r>
      <w:r w:rsidR="00D64E2B" w:rsidRPr="00B93EE2">
        <w:t xml:space="preserve"> </w:t>
      </w:r>
      <w:r w:rsidRPr="00B93EE2">
        <w:t>responsabil</w:t>
      </w:r>
      <w:r w:rsidR="00D64E2B" w:rsidRPr="00B93EE2">
        <w:t>isation de l’équipe d’animation ;</w:t>
      </w:r>
    </w:p>
    <w:p w:rsidR="002466AB" w:rsidRPr="00B93EE2" w:rsidRDefault="002466AB" w:rsidP="00133B60">
      <w:pPr>
        <w:pStyle w:val="PUCE1"/>
      </w:pPr>
      <w:r w:rsidRPr="00B93EE2">
        <w:t>Formation des animateurs de l’auto-évaluation à la démarche et élaboration de la grille d’évaluation ;</w:t>
      </w:r>
    </w:p>
    <w:p w:rsidR="00D64E2B" w:rsidRPr="00B93EE2" w:rsidRDefault="009B3850" w:rsidP="00133B60">
      <w:pPr>
        <w:pStyle w:val="PUCE1"/>
      </w:pPr>
      <w:r w:rsidRPr="00B93EE2">
        <w:t>Adaptation de l’outil par l’</w:t>
      </w:r>
      <w:r w:rsidR="00D64E2B" w:rsidRPr="00B93EE2">
        <w:t xml:space="preserve">équipe d’animation (formulation/traduction </w:t>
      </w:r>
      <w:r w:rsidRPr="00B93EE2">
        <w:t>des</w:t>
      </w:r>
      <w:r w:rsidR="00D64E2B" w:rsidRPr="00B93EE2">
        <w:t xml:space="preserve"> </w:t>
      </w:r>
      <w:r w:rsidRPr="00B93EE2">
        <w:t>questions d’évaluation des capacités de gestion, méthode</w:t>
      </w:r>
      <w:r w:rsidR="00D64E2B" w:rsidRPr="00B93EE2">
        <w:t xml:space="preserve"> </w:t>
      </w:r>
      <w:r w:rsidRPr="00B93EE2">
        <w:t>d’attribution des scores, organisation de l’évaluation en focus</w:t>
      </w:r>
      <w:r w:rsidR="00D64E2B" w:rsidRPr="00B93EE2">
        <w:t xml:space="preserve"> </w:t>
      </w:r>
      <w:r w:rsidR="009E0F24" w:rsidRPr="00B93EE2">
        <w:t>group</w:t>
      </w:r>
      <w:r w:rsidR="008B7FCD" w:rsidRPr="00B93EE2">
        <w:t xml:space="preserve"> et</w:t>
      </w:r>
      <w:r w:rsidRPr="00B93EE2">
        <w:t xml:space="preserve"> méthode de </w:t>
      </w:r>
      <w:r w:rsidR="003B0260" w:rsidRPr="00B93EE2">
        <w:t>visualisation des scores) ;</w:t>
      </w:r>
    </w:p>
    <w:p w:rsidR="009B3850" w:rsidRPr="00B93EE2" w:rsidRDefault="009B3850" w:rsidP="00133B60">
      <w:pPr>
        <w:pStyle w:val="PUCE1"/>
      </w:pPr>
      <w:r w:rsidRPr="00B93EE2">
        <w:t>Préparation des supports.</w:t>
      </w:r>
    </w:p>
    <w:p w:rsidR="000550FC" w:rsidRPr="00B93EE2" w:rsidRDefault="00D64E2B" w:rsidP="005B5745">
      <w:pPr>
        <w:pStyle w:val="PADYP3"/>
      </w:pPr>
      <w:bookmarkStart w:id="51" w:name="_Toc307237043"/>
      <w:bookmarkStart w:id="52" w:name="_Toc451756210"/>
      <w:r w:rsidRPr="00B93EE2">
        <w:t>Etapes de déroulement</w:t>
      </w:r>
      <w:bookmarkEnd w:id="51"/>
      <w:bookmarkEnd w:id="52"/>
    </w:p>
    <w:p w:rsidR="006A7EEB" w:rsidRDefault="002466AB" w:rsidP="001F68F0">
      <w:r w:rsidRPr="00B93EE2">
        <w:t>Lors de la séance d’auto-évaluation :</w:t>
      </w:r>
    </w:p>
    <w:p w:rsidR="00133B60" w:rsidRPr="00B93EE2" w:rsidRDefault="00133B60" w:rsidP="001F68F0"/>
    <w:p w:rsidR="00D64E2B" w:rsidRPr="00B93EE2" w:rsidRDefault="00844359" w:rsidP="00133B60">
      <w:pPr>
        <w:pStyle w:val="PUCE1"/>
      </w:pPr>
      <w:r w:rsidRPr="00B93EE2">
        <w:t>e</w:t>
      </w:r>
      <w:r w:rsidR="00D64E2B" w:rsidRPr="00B93EE2">
        <w:t>xplication du but et de l’approche</w:t>
      </w:r>
      <w:r w:rsidR="006A7EEB" w:rsidRPr="00B93EE2">
        <w:t xml:space="preserve"> de l’auto-évaluation ;</w:t>
      </w:r>
    </w:p>
    <w:p w:rsidR="002466AB" w:rsidRPr="00B93EE2" w:rsidRDefault="00844359" w:rsidP="00133B60">
      <w:pPr>
        <w:pStyle w:val="PUCE1"/>
      </w:pPr>
      <w:r w:rsidRPr="00B93EE2">
        <w:t>e</w:t>
      </w:r>
      <w:r w:rsidR="002466AB" w:rsidRPr="00B93EE2">
        <w:t>xplication des questions ;</w:t>
      </w:r>
    </w:p>
    <w:p w:rsidR="00D64E2B" w:rsidRPr="00B93EE2" w:rsidRDefault="00844359" w:rsidP="00133B60">
      <w:pPr>
        <w:pStyle w:val="PUCE1"/>
      </w:pPr>
      <w:r w:rsidRPr="00B93EE2">
        <w:t>r</w:t>
      </w:r>
      <w:r w:rsidR="00D64E2B" w:rsidRPr="00B93EE2">
        <w:t>éponses aux questions d’évaluation en faisant les constats</w:t>
      </w:r>
      <w:r w:rsidR="002466AB" w:rsidRPr="00B93EE2">
        <w:t> ;</w:t>
      </w:r>
    </w:p>
    <w:p w:rsidR="00D64E2B" w:rsidRPr="00B93EE2" w:rsidRDefault="00844359" w:rsidP="00133B60">
      <w:pPr>
        <w:pStyle w:val="PUCE1"/>
      </w:pPr>
      <w:r w:rsidRPr="00B93EE2">
        <w:t>d</w:t>
      </w:r>
      <w:r w:rsidR="002466AB" w:rsidRPr="00B93EE2">
        <w:t>ébats et a</w:t>
      </w:r>
      <w:r w:rsidR="00D64E2B" w:rsidRPr="00B93EE2">
        <w:t>ttribution des scores selon les réponses</w:t>
      </w:r>
      <w:r w:rsidR="002466AB" w:rsidRPr="00B93EE2">
        <w:t> ;</w:t>
      </w:r>
    </w:p>
    <w:p w:rsidR="00D64E2B" w:rsidRPr="00B93EE2" w:rsidRDefault="00844359" w:rsidP="00133B60">
      <w:pPr>
        <w:pStyle w:val="PUCE1"/>
      </w:pPr>
      <w:r w:rsidRPr="00B93EE2">
        <w:t>c</w:t>
      </w:r>
      <w:r w:rsidR="00D64E2B" w:rsidRPr="00B93EE2">
        <w:t xml:space="preserve">alculs et visualisation des scores moyens par sous-domaine de compétence par </w:t>
      </w:r>
      <w:r w:rsidR="006A7EEB" w:rsidRPr="00B93EE2">
        <w:t>les animateurs devant le groupe ;</w:t>
      </w:r>
    </w:p>
    <w:p w:rsidR="00D64E2B" w:rsidRPr="00B93EE2" w:rsidRDefault="00844359" w:rsidP="00133B60">
      <w:pPr>
        <w:pStyle w:val="PUCE1"/>
      </w:pPr>
      <w:r w:rsidRPr="00B93EE2">
        <w:t>i</w:t>
      </w:r>
      <w:r w:rsidR="00D64E2B" w:rsidRPr="00B93EE2">
        <w:t>dentification des forces et faiblesses de gestion</w:t>
      </w:r>
      <w:r w:rsidR="005B68B0" w:rsidRPr="00B93EE2">
        <w:t xml:space="preserve"> avec les participants ;</w:t>
      </w:r>
    </w:p>
    <w:p w:rsidR="00D64E2B" w:rsidRPr="00B93EE2" w:rsidRDefault="00844359" w:rsidP="00133B60">
      <w:pPr>
        <w:pStyle w:val="PUCE1"/>
      </w:pPr>
      <w:r w:rsidRPr="00B93EE2">
        <w:t>d</w:t>
      </w:r>
      <w:r w:rsidR="00D64E2B" w:rsidRPr="00B93EE2">
        <w:t>éfinition des principaux axes de renforcement des capacités de gestion</w:t>
      </w:r>
      <w:r w:rsidR="005B68B0" w:rsidRPr="00B93EE2">
        <w:t xml:space="preserve"> avec les participants</w:t>
      </w:r>
      <w:r w:rsidR="00D64E2B" w:rsidRPr="00B93EE2">
        <w:t>.</w:t>
      </w:r>
    </w:p>
    <w:p w:rsidR="00D64E2B" w:rsidRPr="00B93EE2" w:rsidRDefault="00D64E2B" w:rsidP="008A2E13">
      <w:pPr>
        <w:pStyle w:val="PADYP3"/>
        <w:pageBreakBefore/>
      </w:pPr>
      <w:bookmarkStart w:id="53" w:name="_Toc307237044"/>
      <w:bookmarkStart w:id="54" w:name="_Toc451756211"/>
      <w:r w:rsidRPr="00B93EE2">
        <w:lastRenderedPageBreak/>
        <w:t>Outils à utiliser</w:t>
      </w:r>
      <w:bookmarkEnd w:id="53"/>
      <w:bookmarkEnd w:id="54"/>
    </w:p>
    <w:p w:rsidR="00D64E2B" w:rsidRDefault="00D64E2B" w:rsidP="00133B60">
      <w:pPr>
        <w:pStyle w:val="PUCE3"/>
      </w:pPr>
      <w:r w:rsidRPr="00133B60">
        <w:t>Grille d’évaluation et format de rapportage</w:t>
      </w:r>
    </w:p>
    <w:p w:rsidR="00133B60" w:rsidRPr="00133B60" w:rsidRDefault="00133B60" w:rsidP="00133B60">
      <w:pPr>
        <w:pStyle w:val="PUCE3"/>
        <w:numPr>
          <w:ilvl w:val="0"/>
          <w:numId w:val="0"/>
        </w:numPr>
        <w:ind w:left="360"/>
      </w:pPr>
    </w:p>
    <w:p w:rsidR="00D64E2B" w:rsidRDefault="00D64E2B" w:rsidP="001F68F0">
      <w:r w:rsidRPr="00B93EE2">
        <w:t>Les grilles d’évaluation spécifiques sont développées</w:t>
      </w:r>
      <w:r w:rsidR="00FE4B46" w:rsidRPr="00B93EE2">
        <w:t xml:space="preserve"> lors des sessions de formation des animateurs de l’auto-évaluation avec les participants.</w:t>
      </w:r>
      <w:r w:rsidRPr="00B93EE2">
        <w:t xml:space="preserve"> </w:t>
      </w:r>
      <w:r w:rsidR="00FE4B46" w:rsidRPr="00B93EE2">
        <w:t>Les</w:t>
      </w:r>
      <w:r w:rsidRPr="00B93EE2">
        <w:t xml:space="preserve"> formats de rapportage</w:t>
      </w:r>
      <w:r w:rsidR="00FE4B46" w:rsidRPr="00B93EE2">
        <w:t xml:space="preserve"> sont pré</w:t>
      </w:r>
      <w:r w:rsidR="009A44F3" w:rsidRPr="00B93EE2">
        <w:t>parés par les animateurs et le c</w:t>
      </w:r>
      <w:r w:rsidR="00FE4B46" w:rsidRPr="00B93EE2">
        <w:t>onseiller</w:t>
      </w:r>
      <w:r w:rsidRPr="00B93EE2">
        <w:t xml:space="preserve"> </w:t>
      </w:r>
      <w:r w:rsidR="00184E1B" w:rsidRPr="00B93EE2">
        <w:t>(Cf.</w:t>
      </w:r>
      <w:r w:rsidRPr="00B93EE2">
        <w:t xml:space="preserve"> annexe</w:t>
      </w:r>
      <w:r w:rsidR="00184E1B" w:rsidRPr="00B93EE2">
        <w:t>)</w:t>
      </w:r>
      <w:r w:rsidRPr="00B93EE2">
        <w:t>.</w:t>
      </w:r>
    </w:p>
    <w:p w:rsidR="00133B60" w:rsidRPr="00B93EE2" w:rsidRDefault="00133B60" w:rsidP="001F68F0"/>
    <w:p w:rsidR="00D64E2B" w:rsidRDefault="00D64E2B" w:rsidP="00133B60">
      <w:pPr>
        <w:pStyle w:val="PUCE3"/>
      </w:pPr>
      <w:r w:rsidRPr="00B93EE2">
        <w:t>Outils de visualisation</w:t>
      </w:r>
    </w:p>
    <w:p w:rsidR="00133B60" w:rsidRPr="00B93EE2" w:rsidRDefault="00133B60" w:rsidP="00133B60">
      <w:pPr>
        <w:pStyle w:val="PUCE3"/>
        <w:numPr>
          <w:ilvl w:val="0"/>
          <w:numId w:val="0"/>
        </w:numPr>
        <w:ind w:left="360"/>
      </w:pPr>
    </w:p>
    <w:p w:rsidR="000243E8" w:rsidRDefault="00EB40EB" w:rsidP="001F68F0">
      <w:r w:rsidRPr="00B93EE2">
        <w:t xml:space="preserve">La visualisation des résultats de l’auto-évaluation est une manière de partager les résultats dans des milieux où tout le monde n’est pas alphabétisé. D’autant plus que les symboles utilisés sont issus du milieu de la coopérative agricole de base qui s’est auto-évaluée. Il est important de retenir que la visualisation concerne les scores moyens par sous-domaine de compétence. </w:t>
      </w:r>
    </w:p>
    <w:p w:rsidR="00133B60" w:rsidRPr="00B93EE2" w:rsidRDefault="00133B60" w:rsidP="001F68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1"/>
        <w:gridCol w:w="2621"/>
        <w:gridCol w:w="3714"/>
      </w:tblGrid>
      <w:tr w:rsidR="000243E8" w:rsidRPr="00B93EE2" w:rsidTr="00F00394">
        <w:tc>
          <w:tcPr>
            <w:tcW w:w="1589" w:type="pct"/>
          </w:tcPr>
          <w:p w:rsidR="000243E8" w:rsidRPr="00B93EE2" w:rsidRDefault="000243E8" w:rsidP="004B5819">
            <w:pPr>
              <w:jc w:val="center"/>
            </w:pPr>
            <w:r w:rsidRPr="00B93EE2">
              <w:t>Score</w:t>
            </w:r>
            <w:r w:rsidR="004B5819">
              <w:t xml:space="preserve"> </w:t>
            </w:r>
            <w:r w:rsidRPr="00B93EE2">
              <w:t>&lt;</w:t>
            </w:r>
            <w:r w:rsidR="004B5819">
              <w:t xml:space="preserve"> </w:t>
            </w:r>
            <w:r w:rsidRPr="00B93EE2">
              <w:t>1,25</w:t>
            </w:r>
          </w:p>
        </w:tc>
        <w:tc>
          <w:tcPr>
            <w:tcW w:w="1411" w:type="pct"/>
          </w:tcPr>
          <w:p w:rsidR="000243E8" w:rsidRPr="00B93EE2" w:rsidRDefault="000243E8" w:rsidP="004B5819">
            <w:pPr>
              <w:jc w:val="center"/>
            </w:pPr>
            <w:r w:rsidRPr="00B93EE2">
              <w:t>1,25</w:t>
            </w:r>
            <w:r w:rsidR="004B5819">
              <w:t xml:space="preserve"> </w:t>
            </w:r>
            <w:r w:rsidRPr="00B93EE2">
              <w:t>≤</w:t>
            </w:r>
            <w:r w:rsidR="004B5819">
              <w:t xml:space="preserve"> </w:t>
            </w:r>
            <w:r w:rsidRPr="00B93EE2">
              <w:t>score</w:t>
            </w:r>
            <w:r w:rsidR="004B5819">
              <w:t xml:space="preserve"> </w:t>
            </w:r>
            <w:r w:rsidRPr="00B93EE2">
              <w:t>≤</w:t>
            </w:r>
            <w:r w:rsidR="004B5819">
              <w:t xml:space="preserve"> </w:t>
            </w:r>
            <w:r w:rsidRPr="00B93EE2">
              <w:t>2,25</w:t>
            </w:r>
          </w:p>
        </w:tc>
        <w:tc>
          <w:tcPr>
            <w:tcW w:w="2000" w:type="pct"/>
          </w:tcPr>
          <w:p w:rsidR="000243E8" w:rsidRPr="00B93EE2" w:rsidRDefault="004B5819" w:rsidP="004B5819">
            <w:pPr>
              <w:jc w:val="center"/>
            </w:pPr>
            <w:r w:rsidRPr="00B93EE2">
              <w:t>S</w:t>
            </w:r>
            <w:r w:rsidR="000243E8" w:rsidRPr="00B93EE2">
              <w:t>core</w:t>
            </w:r>
            <w:r>
              <w:t xml:space="preserve"> </w:t>
            </w:r>
            <w:r w:rsidR="000243E8" w:rsidRPr="00B93EE2">
              <w:t>&gt;</w:t>
            </w:r>
            <w:r>
              <w:t xml:space="preserve"> </w:t>
            </w:r>
            <w:r w:rsidR="000243E8" w:rsidRPr="00B93EE2">
              <w:t>2,25</w:t>
            </w:r>
          </w:p>
        </w:tc>
      </w:tr>
      <w:tr w:rsidR="000243E8" w:rsidRPr="00B93EE2" w:rsidTr="00F00394">
        <w:tc>
          <w:tcPr>
            <w:tcW w:w="1589" w:type="pct"/>
          </w:tcPr>
          <w:p w:rsidR="000243E8" w:rsidRPr="00B93EE2" w:rsidRDefault="00A0468A" w:rsidP="004B5819">
            <w:pPr>
              <w:jc w:val="center"/>
            </w:pPr>
            <w:r w:rsidRPr="00B93EE2">
              <w:t>Rouge</w:t>
            </w:r>
          </w:p>
        </w:tc>
        <w:tc>
          <w:tcPr>
            <w:tcW w:w="1411" w:type="pct"/>
          </w:tcPr>
          <w:p w:rsidR="000243E8" w:rsidRPr="00B93EE2" w:rsidRDefault="00A0468A" w:rsidP="004B5819">
            <w:pPr>
              <w:jc w:val="center"/>
            </w:pPr>
            <w:r w:rsidRPr="00B93EE2">
              <w:t>Orange</w:t>
            </w:r>
          </w:p>
        </w:tc>
        <w:tc>
          <w:tcPr>
            <w:tcW w:w="2000" w:type="pct"/>
          </w:tcPr>
          <w:p w:rsidR="000243E8" w:rsidRPr="00B93EE2" w:rsidRDefault="00A0468A" w:rsidP="004B5819">
            <w:pPr>
              <w:jc w:val="center"/>
            </w:pPr>
            <w:r w:rsidRPr="00B93EE2">
              <w:t>Vert</w:t>
            </w:r>
          </w:p>
        </w:tc>
      </w:tr>
    </w:tbl>
    <w:p w:rsidR="00133B60" w:rsidRDefault="00133B60" w:rsidP="001F68F0"/>
    <w:p w:rsidR="00EB40EB" w:rsidRDefault="00EB40EB" w:rsidP="001F68F0">
      <w:r w:rsidRPr="00B93EE2">
        <w:t>La visualisation peut se faire sous deux formes :</w:t>
      </w:r>
    </w:p>
    <w:p w:rsidR="00133B60" w:rsidRPr="00B93EE2" w:rsidRDefault="00133B60" w:rsidP="001F68F0"/>
    <w:p w:rsidR="00EB40EB" w:rsidRPr="00B93EE2" w:rsidRDefault="00EB40EB" w:rsidP="00133B60">
      <w:pPr>
        <w:pStyle w:val="PUCE1"/>
      </w:pPr>
      <w:r w:rsidRPr="00B93EE2">
        <w:t>en donnant une couleur aux cases des scores moyens. Cela peut se faire à la fin de l’évaluation en prenant la liste complète des scores ;</w:t>
      </w:r>
    </w:p>
    <w:p w:rsidR="00D64E2B" w:rsidRPr="00B93EE2" w:rsidRDefault="00EB40EB" w:rsidP="00133B60">
      <w:pPr>
        <w:pStyle w:val="PUCE1"/>
        <w:rPr>
          <w:rFonts w:cs="Arial"/>
        </w:rPr>
      </w:pPr>
      <w:r w:rsidRPr="00B93EE2">
        <w:t>en utilisant des barres (histogramme).</w:t>
      </w:r>
    </w:p>
    <w:p w:rsidR="002A6E25" w:rsidRPr="00B93EE2" w:rsidRDefault="002A6E25" w:rsidP="005B5745">
      <w:pPr>
        <w:pStyle w:val="PADYP3"/>
      </w:pPr>
      <w:bookmarkStart w:id="55" w:name="_Toc307237045"/>
      <w:bookmarkStart w:id="56" w:name="_Toc451756212"/>
      <w:r w:rsidRPr="00B93EE2">
        <w:t>Exploitation des résultats par la coopérative</w:t>
      </w:r>
      <w:bookmarkEnd w:id="55"/>
      <w:bookmarkEnd w:id="56"/>
    </w:p>
    <w:p w:rsidR="002A6E25" w:rsidRPr="00B93EE2" w:rsidRDefault="009050AD" w:rsidP="00133B60">
      <w:pPr>
        <w:pStyle w:val="PUCE1"/>
      </w:pPr>
      <w:r w:rsidRPr="00B93EE2">
        <w:t xml:space="preserve">Validation </w:t>
      </w:r>
      <w:r w:rsidR="002A6E25" w:rsidRPr="00B93EE2">
        <w:t>des résultats de l’auto-évaluation par les di</w:t>
      </w:r>
      <w:r w:rsidR="009A44F3" w:rsidRPr="00B93EE2">
        <w:t>rigeants élus de la coopérative ;</w:t>
      </w:r>
    </w:p>
    <w:p w:rsidR="002A6E25" w:rsidRPr="00B93EE2" w:rsidRDefault="002A6E25" w:rsidP="00133B60">
      <w:pPr>
        <w:pStyle w:val="PUCE1"/>
      </w:pPr>
      <w:r w:rsidRPr="00B93EE2">
        <w:t>Prise de décision par la coopérative sur la fréquence d’application de l’outil</w:t>
      </w:r>
      <w:r w:rsidR="009050AD" w:rsidRPr="00B93EE2">
        <w:t> ;</w:t>
      </w:r>
    </w:p>
    <w:p w:rsidR="002A6E25" w:rsidRPr="00B93EE2" w:rsidRDefault="002A6E25" w:rsidP="00133B60">
      <w:pPr>
        <w:pStyle w:val="PUCE1"/>
      </w:pPr>
      <w:r w:rsidRPr="00B93EE2">
        <w:t xml:space="preserve">Planification (annuelle ou pluriannuelle) en plénière </w:t>
      </w:r>
      <w:r w:rsidR="00C50610" w:rsidRPr="00B93EE2">
        <w:t>des activités ;</w:t>
      </w:r>
    </w:p>
    <w:p w:rsidR="002A6E25" w:rsidRPr="00B93EE2" w:rsidRDefault="002A6E25" w:rsidP="00133B60">
      <w:pPr>
        <w:pStyle w:val="PUCE1"/>
      </w:pPr>
      <w:r w:rsidRPr="00B93EE2">
        <w:t>Renforcement des capacités de gestion.</w:t>
      </w:r>
    </w:p>
    <w:p w:rsidR="002A6E25" w:rsidRPr="00B93EE2" w:rsidRDefault="00133B60" w:rsidP="008A2E13">
      <w:pPr>
        <w:pStyle w:val="PADYP1"/>
        <w:pageBreakBefore/>
        <w:ind w:left="425" w:hanging="425"/>
      </w:pPr>
      <w:bookmarkStart w:id="57" w:name="_Toc307237046"/>
      <w:bookmarkStart w:id="58" w:name="_Toc451756213"/>
      <w:bookmarkStart w:id="59" w:name="_Toc256585073"/>
      <w:r w:rsidRPr="00B93EE2">
        <w:lastRenderedPageBreak/>
        <w:t>APPROCHE QUANTITATIVE</w:t>
      </w:r>
      <w:bookmarkEnd w:id="57"/>
      <w:bookmarkEnd w:id="58"/>
    </w:p>
    <w:p w:rsidR="006E2E48" w:rsidRPr="00B93EE2" w:rsidRDefault="00133B60" w:rsidP="00F00394">
      <w:pPr>
        <w:pStyle w:val="PADYP2"/>
      </w:pPr>
      <w:bookmarkStart w:id="60" w:name="_Toc275178572"/>
      <w:bookmarkStart w:id="61" w:name="_Toc307237047"/>
      <w:bookmarkStart w:id="62" w:name="_Toc451756214"/>
      <w:r w:rsidRPr="00B93EE2">
        <w:t>INDICATEURS DE PERFORMANCE DES OP DE BASE</w:t>
      </w:r>
      <w:bookmarkEnd w:id="59"/>
      <w:bookmarkEnd w:id="60"/>
      <w:bookmarkEnd w:id="61"/>
      <w:bookmarkEnd w:id="62"/>
    </w:p>
    <w:p w:rsidR="008605BC" w:rsidRPr="00133B60" w:rsidRDefault="006A7EEB" w:rsidP="005A4AC7">
      <w:pPr>
        <w:pStyle w:val="PUCE3"/>
      </w:pPr>
      <w:r w:rsidRPr="00133B60">
        <w:t>Dans les z</w:t>
      </w:r>
      <w:r w:rsidR="008605BC" w:rsidRPr="00133B60">
        <w:t>one</w:t>
      </w:r>
      <w:r w:rsidR="00215C56" w:rsidRPr="00133B60">
        <w:t>s</w:t>
      </w:r>
      <w:r w:rsidR="008605BC" w:rsidRPr="00133B60">
        <w:t xml:space="preserve"> coton</w:t>
      </w:r>
      <w:r w:rsidR="00215C56" w:rsidRPr="00133B60">
        <w:t>, ananas et maraîchage</w:t>
      </w:r>
      <w:r w:rsidR="008605BC" w:rsidRPr="00133B60">
        <w:t> :</w:t>
      </w:r>
    </w:p>
    <w:p w:rsidR="00133B60" w:rsidRPr="00B93EE2" w:rsidRDefault="00133B60" w:rsidP="001F68F0"/>
    <w:p w:rsidR="008F5550" w:rsidRPr="00B93EE2" w:rsidRDefault="008F5550" w:rsidP="00133B60">
      <w:pPr>
        <w:pStyle w:val="PUCE1"/>
      </w:pPr>
      <w:r w:rsidRPr="00B93EE2">
        <w:t>Appréciation de la performance de l’OP par les membres (voir auto-évaluation)</w:t>
      </w:r>
      <w:r w:rsidR="001E3035" w:rsidRPr="00B93EE2">
        <w:t> ;</w:t>
      </w:r>
    </w:p>
    <w:p w:rsidR="00436A0A" w:rsidRPr="00B93EE2" w:rsidRDefault="00436A0A" w:rsidP="00133B60">
      <w:pPr>
        <w:pStyle w:val="PUCE1"/>
      </w:pPr>
      <w:r w:rsidRPr="00B93EE2">
        <w:t>Fréquence des AG</w:t>
      </w:r>
      <w:r w:rsidR="00BB67FF" w:rsidRPr="00B93EE2">
        <w:t xml:space="preserve"> au sein des OP accompagnées</w:t>
      </w:r>
      <w:r w:rsidRPr="00B93EE2">
        <w:t> ;</w:t>
      </w:r>
    </w:p>
    <w:p w:rsidR="00436A0A" w:rsidRPr="00B93EE2" w:rsidRDefault="00436A0A" w:rsidP="00133B60">
      <w:pPr>
        <w:pStyle w:val="PUCE1"/>
      </w:pPr>
      <w:r w:rsidRPr="00B93EE2">
        <w:t xml:space="preserve">Fréquence des </w:t>
      </w:r>
      <w:r w:rsidR="00D06ACA" w:rsidRPr="00B93EE2">
        <w:t>r</w:t>
      </w:r>
      <w:r w:rsidRPr="00B93EE2">
        <w:t>éunions du CA </w:t>
      </w:r>
      <w:r w:rsidR="00BB67FF" w:rsidRPr="00B93EE2">
        <w:t>au sein des OP accompagnées ;</w:t>
      </w:r>
    </w:p>
    <w:p w:rsidR="00436A0A" w:rsidRPr="00B93EE2" w:rsidRDefault="00436A0A" w:rsidP="00133B60">
      <w:pPr>
        <w:pStyle w:val="PUCE1"/>
      </w:pPr>
      <w:r w:rsidRPr="00B93EE2">
        <w:t>Respect de la durée des mandats </w:t>
      </w:r>
      <w:r w:rsidR="00BB67FF" w:rsidRPr="00B93EE2">
        <w:t>au sein des OP accompagnées ;</w:t>
      </w:r>
    </w:p>
    <w:p w:rsidR="006E2E48" w:rsidRPr="00B93EE2" w:rsidRDefault="0053151A" w:rsidP="00133B60">
      <w:pPr>
        <w:pStyle w:val="PUCE1"/>
      </w:pPr>
      <w:r w:rsidRPr="00B93EE2">
        <w:t>Nombre d’</w:t>
      </w:r>
      <w:r w:rsidR="001E3035" w:rsidRPr="00B93EE2">
        <w:t>OP appuyé</w:t>
      </w:r>
      <w:r w:rsidR="006E2E48" w:rsidRPr="00B93EE2">
        <w:t xml:space="preserve"> dispos</w:t>
      </w:r>
      <w:r w:rsidR="00436A0A" w:rsidRPr="00B93EE2">
        <w:t>a</w:t>
      </w:r>
      <w:r w:rsidR="006E2E48" w:rsidRPr="00B93EE2">
        <w:t>nt d’un plan d’action mis en œuvre ;</w:t>
      </w:r>
    </w:p>
    <w:p w:rsidR="00F706B5" w:rsidRPr="00B93EE2" w:rsidRDefault="00F706B5" w:rsidP="00133B60">
      <w:pPr>
        <w:pStyle w:val="PUCE1"/>
      </w:pPr>
      <w:r w:rsidRPr="00B93EE2">
        <w:t>Degré d’organisation de la commercialisation par OP/filière ;</w:t>
      </w:r>
    </w:p>
    <w:p w:rsidR="00621C1B" w:rsidRPr="00B93EE2" w:rsidRDefault="007B1334" w:rsidP="00133B60">
      <w:pPr>
        <w:pStyle w:val="PUCE1"/>
      </w:pPr>
      <w:r w:rsidRPr="00B93EE2">
        <w:t>Dette interne</w:t>
      </w:r>
      <w:r w:rsidR="00621C1B" w:rsidRPr="00B93EE2">
        <w:t xml:space="preserve"> </w:t>
      </w:r>
      <w:r w:rsidRPr="00B93EE2">
        <w:t xml:space="preserve">(montant des fonds dû aux producteurs non payés) </w:t>
      </w:r>
      <w:r w:rsidR="00621C1B" w:rsidRPr="00B93EE2">
        <w:t>;</w:t>
      </w:r>
    </w:p>
    <w:p w:rsidR="007B1334" w:rsidRPr="00B93EE2" w:rsidRDefault="007B1334" w:rsidP="00133B60">
      <w:pPr>
        <w:pStyle w:val="PUCE1"/>
      </w:pPr>
      <w:r w:rsidRPr="00B93EE2">
        <w:t>Revenu des OP accompagnées</w:t>
      </w:r>
      <w:r w:rsidR="001E3035" w:rsidRPr="00B93EE2">
        <w:t> ;</w:t>
      </w:r>
    </w:p>
    <w:p w:rsidR="00621C1B" w:rsidRPr="00B93EE2" w:rsidRDefault="00621C1B" w:rsidP="00133B60">
      <w:pPr>
        <w:pStyle w:val="PUCE1"/>
      </w:pPr>
      <w:r w:rsidRPr="00B93EE2">
        <w:t xml:space="preserve">Montant </w:t>
      </w:r>
      <w:r w:rsidR="00436A0A" w:rsidRPr="00B93EE2">
        <w:t xml:space="preserve">de la </w:t>
      </w:r>
      <w:r w:rsidRPr="00B93EE2">
        <w:t>créance de l’OP sur la filière ;</w:t>
      </w:r>
    </w:p>
    <w:p w:rsidR="00C470DB" w:rsidRPr="00B93EE2" w:rsidRDefault="007B1334" w:rsidP="00133B60">
      <w:pPr>
        <w:pStyle w:val="PUCE1"/>
      </w:pPr>
      <w:r w:rsidRPr="00B93EE2">
        <w:t xml:space="preserve">Pourcentage d’augmentation </w:t>
      </w:r>
      <w:r w:rsidR="00621C1B" w:rsidRPr="00B93EE2">
        <w:t>du n</w:t>
      </w:r>
      <w:r w:rsidR="00C470DB" w:rsidRPr="00B93EE2">
        <w:t xml:space="preserve">ombre de </w:t>
      </w:r>
      <w:r w:rsidRPr="00B93EE2">
        <w:t>membres ;</w:t>
      </w:r>
    </w:p>
    <w:p w:rsidR="00133B60" w:rsidRDefault="00133B60" w:rsidP="00133B60"/>
    <w:p w:rsidR="00215C56" w:rsidRPr="00133B60" w:rsidRDefault="00215C56" w:rsidP="005A4AC7">
      <w:pPr>
        <w:pStyle w:val="PUCE3"/>
      </w:pPr>
      <w:r w:rsidRPr="00133B60">
        <w:t>Spécificités par filière</w:t>
      </w:r>
      <w:r w:rsidR="001E3035" w:rsidRPr="00133B60">
        <w:t> :</w:t>
      </w:r>
    </w:p>
    <w:p w:rsidR="00133B60" w:rsidRPr="00B93EE2" w:rsidRDefault="00133B60" w:rsidP="00133B60"/>
    <w:p w:rsidR="00215C56" w:rsidRPr="005A4AC7" w:rsidRDefault="00215C56" w:rsidP="005A4AC7">
      <w:pPr>
        <w:pStyle w:val="PUCE3"/>
        <w:numPr>
          <w:ilvl w:val="0"/>
          <w:numId w:val="0"/>
        </w:numPr>
        <w:rPr>
          <w:b/>
        </w:rPr>
      </w:pPr>
      <w:r w:rsidRPr="005A4AC7">
        <w:rPr>
          <w:b/>
        </w:rPr>
        <w:t>Zone coton</w:t>
      </w:r>
      <w:r w:rsidR="001E3035" w:rsidRPr="005A4AC7">
        <w:rPr>
          <w:b/>
        </w:rPr>
        <w:t> :</w:t>
      </w:r>
    </w:p>
    <w:p w:rsidR="00133B60" w:rsidRPr="00B93EE2" w:rsidRDefault="00133B60" w:rsidP="00133B60">
      <w:pPr>
        <w:pStyle w:val="PUCE3"/>
        <w:numPr>
          <w:ilvl w:val="0"/>
          <w:numId w:val="0"/>
        </w:numPr>
        <w:ind w:left="360"/>
      </w:pPr>
    </w:p>
    <w:p w:rsidR="00215C56" w:rsidRPr="00B93EE2" w:rsidRDefault="00215C56" w:rsidP="00133B60">
      <w:pPr>
        <w:pStyle w:val="PUCE1"/>
      </w:pPr>
      <w:r w:rsidRPr="00B93EE2">
        <w:t>Pourcentage d’augmentation du nombre de membres producteurs de coton ;</w:t>
      </w:r>
    </w:p>
    <w:p w:rsidR="00215C56" w:rsidRPr="00B93EE2" w:rsidRDefault="00215C56" w:rsidP="00133B60">
      <w:pPr>
        <w:pStyle w:val="PUCE1"/>
      </w:pPr>
      <w:r w:rsidRPr="00B93EE2">
        <w:t>Pourcentage d’augmentation des superficies emblavées en coton par CVPC ;</w:t>
      </w:r>
    </w:p>
    <w:p w:rsidR="00F706B5" w:rsidRPr="00B93EE2" w:rsidRDefault="00215C56" w:rsidP="00133B60">
      <w:pPr>
        <w:pStyle w:val="PUCE1"/>
      </w:pPr>
      <w:r w:rsidRPr="00B93EE2">
        <w:t>Pourcentage d’augmentation de la production de coton</w:t>
      </w:r>
      <w:r w:rsidR="001E3035" w:rsidRPr="00B93EE2">
        <w:t>-</w:t>
      </w:r>
      <w:r w:rsidRPr="00B93EE2">
        <w:t>graine</w:t>
      </w:r>
      <w:r w:rsidR="00F706B5" w:rsidRPr="00B93EE2">
        <w:t xml:space="preserve"> et sa qualité,</w:t>
      </w:r>
    </w:p>
    <w:p w:rsidR="00215C56" w:rsidRPr="00B93EE2" w:rsidRDefault="00215C56" w:rsidP="00133B60">
      <w:pPr>
        <w:pStyle w:val="PUCE1"/>
      </w:pPr>
      <w:r w:rsidRPr="00B93EE2">
        <w:t xml:space="preserve">Montant de la dette externe par CVPC </w:t>
      </w:r>
      <w:r w:rsidR="00F706B5" w:rsidRPr="00B93EE2">
        <w:t>accompagnée ;</w:t>
      </w:r>
      <w:r w:rsidRPr="00B93EE2">
        <w:t xml:space="preserve"> </w:t>
      </w:r>
    </w:p>
    <w:p w:rsidR="00215C56" w:rsidRPr="00B93EE2" w:rsidRDefault="00215C56" w:rsidP="00133B60">
      <w:pPr>
        <w:pStyle w:val="PUCE1"/>
      </w:pPr>
      <w:r w:rsidRPr="00B93EE2">
        <w:t>Pourcentage de producteurs en impayé ;</w:t>
      </w:r>
    </w:p>
    <w:p w:rsidR="00215C56" w:rsidRPr="00B93EE2" w:rsidRDefault="00215C56" w:rsidP="00133B60">
      <w:pPr>
        <w:pStyle w:val="PUCE1"/>
      </w:pPr>
      <w:r w:rsidRPr="00B93EE2">
        <w:t>Ratio d’endettement par CVPC accompagnée.</w:t>
      </w:r>
    </w:p>
    <w:p w:rsidR="00133B60" w:rsidRDefault="00133B60" w:rsidP="00133B60"/>
    <w:p w:rsidR="008605BC" w:rsidRPr="005A4AC7" w:rsidRDefault="008605BC" w:rsidP="005A4AC7">
      <w:pPr>
        <w:pStyle w:val="PUCE3"/>
        <w:numPr>
          <w:ilvl w:val="0"/>
          <w:numId w:val="0"/>
        </w:numPr>
        <w:rPr>
          <w:b/>
        </w:rPr>
      </w:pPr>
      <w:r w:rsidRPr="005A4AC7">
        <w:rPr>
          <w:b/>
        </w:rPr>
        <w:t>Dans la zone ananas :</w:t>
      </w:r>
    </w:p>
    <w:p w:rsidR="00133B60" w:rsidRPr="00B93EE2" w:rsidRDefault="00133B60" w:rsidP="00133B60">
      <w:pPr>
        <w:pStyle w:val="PUCE3"/>
        <w:numPr>
          <w:ilvl w:val="0"/>
          <w:numId w:val="0"/>
        </w:numPr>
        <w:ind w:left="360"/>
      </w:pPr>
    </w:p>
    <w:p w:rsidR="00810F7F" w:rsidRPr="00B93EE2" w:rsidRDefault="00810F7F" w:rsidP="00133B60">
      <w:pPr>
        <w:pStyle w:val="PUCE1"/>
      </w:pPr>
      <w:r w:rsidRPr="00B93EE2">
        <w:t>Pourcentage d’augmentation des superficies emblavée</w:t>
      </w:r>
      <w:r w:rsidR="00003CA0" w:rsidRPr="00B93EE2">
        <w:t>s</w:t>
      </w:r>
      <w:r w:rsidRPr="00B93EE2">
        <w:t xml:space="preserve"> en ananas par </w:t>
      </w:r>
      <w:r w:rsidR="00215C56" w:rsidRPr="00B93EE2">
        <w:t>UGPAA</w:t>
      </w:r>
      <w:r w:rsidRPr="00B93EE2">
        <w:t> ;</w:t>
      </w:r>
    </w:p>
    <w:p w:rsidR="00810F7F" w:rsidRPr="00B93EE2" w:rsidRDefault="00810F7F" w:rsidP="00133B60">
      <w:pPr>
        <w:pStyle w:val="PUCE1"/>
      </w:pPr>
      <w:r w:rsidRPr="00B93EE2">
        <w:t>Pourcentage d’augmentation de la production d’ananas</w:t>
      </w:r>
      <w:r w:rsidR="00215C56" w:rsidRPr="00B93EE2">
        <w:t xml:space="preserve"> par UGPAA</w:t>
      </w:r>
      <w:r w:rsidRPr="00B93EE2">
        <w:t> ;</w:t>
      </w:r>
    </w:p>
    <w:p w:rsidR="00810F7F" w:rsidRPr="00B93EE2" w:rsidRDefault="00810F7F" w:rsidP="00133B60">
      <w:pPr>
        <w:pStyle w:val="PUCE1"/>
      </w:pPr>
      <w:r w:rsidRPr="00B93EE2">
        <w:t xml:space="preserve">Montant de la dette externe de l’OP de base ; </w:t>
      </w:r>
    </w:p>
    <w:p w:rsidR="00810F7F" w:rsidRPr="00B93EE2" w:rsidRDefault="00810F7F" w:rsidP="00133B60">
      <w:pPr>
        <w:pStyle w:val="PUCE1"/>
      </w:pPr>
      <w:r w:rsidRPr="00B93EE2">
        <w:t>Pourcentage de producteurs en impayé ;</w:t>
      </w:r>
    </w:p>
    <w:p w:rsidR="00810F7F" w:rsidRPr="00B93EE2" w:rsidRDefault="00810F7F" w:rsidP="00133B60">
      <w:pPr>
        <w:pStyle w:val="PUCE1"/>
      </w:pPr>
      <w:r w:rsidRPr="00B93EE2">
        <w:t>Ratio d’endettement</w:t>
      </w:r>
      <w:r w:rsidR="00003CA0" w:rsidRPr="00B93EE2">
        <w:t xml:space="preserve">  </w:t>
      </w:r>
      <w:r w:rsidRPr="00B93EE2">
        <w:t>des UGPAA</w:t>
      </w:r>
      <w:r w:rsidR="006A7EEB" w:rsidRPr="00B93EE2">
        <w:t> ;</w:t>
      </w:r>
    </w:p>
    <w:p w:rsidR="008605BC" w:rsidRPr="00B93EE2" w:rsidRDefault="006A7EEB" w:rsidP="00133B60">
      <w:pPr>
        <w:pStyle w:val="PUCE1"/>
      </w:pPr>
      <w:r w:rsidRPr="00B93EE2">
        <w:t>Nombre de contrats négociés et signés.</w:t>
      </w:r>
    </w:p>
    <w:p w:rsidR="00133B60" w:rsidRDefault="00133B60" w:rsidP="001F68F0">
      <w:pPr>
        <w:rPr>
          <w:rFonts w:ascii="Arial" w:hAnsi="Arial" w:cs="Arial"/>
          <w:szCs w:val="22"/>
        </w:rPr>
      </w:pPr>
    </w:p>
    <w:p w:rsidR="008605BC" w:rsidRPr="005A4AC7" w:rsidRDefault="008605BC" w:rsidP="005A4AC7">
      <w:pPr>
        <w:pStyle w:val="PUCE3"/>
        <w:numPr>
          <w:ilvl w:val="0"/>
          <w:numId w:val="0"/>
        </w:numPr>
        <w:rPr>
          <w:b/>
        </w:rPr>
      </w:pPr>
      <w:r w:rsidRPr="005A4AC7">
        <w:rPr>
          <w:b/>
        </w:rPr>
        <w:t>Dans la zone maraichage :</w:t>
      </w:r>
    </w:p>
    <w:p w:rsidR="00133B60" w:rsidRDefault="00133B60" w:rsidP="001F68F0"/>
    <w:p w:rsidR="00810F7F" w:rsidRPr="00B93EE2" w:rsidRDefault="00810F7F" w:rsidP="00133B60">
      <w:pPr>
        <w:pStyle w:val="PUCE1"/>
      </w:pPr>
      <w:r w:rsidRPr="00B93EE2">
        <w:t xml:space="preserve">Pourcentage d’augmentation des superficies </w:t>
      </w:r>
      <w:r w:rsidR="006A7EEB" w:rsidRPr="00B93EE2">
        <w:t>emblavées</w:t>
      </w:r>
      <w:r w:rsidRPr="00B93EE2">
        <w:t xml:space="preserve"> en </w:t>
      </w:r>
      <w:r w:rsidR="00AB797B" w:rsidRPr="00B93EE2">
        <w:t>cultures maraîchères</w:t>
      </w:r>
      <w:r w:rsidR="00215C56" w:rsidRPr="00B93EE2">
        <w:t xml:space="preserve"> (les 5 principales spéculations)</w:t>
      </w:r>
      <w:r w:rsidR="008F64EC" w:rsidRPr="00B93EE2">
        <w:t> ;</w:t>
      </w:r>
    </w:p>
    <w:p w:rsidR="00810F7F" w:rsidRPr="00B93EE2" w:rsidRDefault="00810F7F" w:rsidP="00133B60">
      <w:pPr>
        <w:pStyle w:val="PUCE1"/>
      </w:pPr>
      <w:r w:rsidRPr="00B93EE2">
        <w:t xml:space="preserve">Pourcentage d’augmentation de la production </w:t>
      </w:r>
      <w:r w:rsidR="00AB797B" w:rsidRPr="00B93EE2">
        <w:t xml:space="preserve">par </w:t>
      </w:r>
      <w:r w:rsidR="00215C56" w:rsidRPr="00B93EE2">
        <w:t xml:space="preserve">principale </w:t>
      </w:r>
      <w:r w:rsidR="006A7EEB" w:rsidRPr="00B93EE2">
        <w:t>spéculation</w:t>
      </w:r>
      <w:r w:rsidR="00AB797B" w:rsidRPr="00B93EE2">
        <w:t xml:space="preserve"> </w:t>
      </w:r>
      <w:r w:rsidR="00215C56" w:rsidRPr="00B93EE2">
        <w:t>maraîc</w:t>
      </w:r>
      <w:r w:rsidR="006A7EEB" w:rsidRPr="00B93EE2">
        <w:t>hère</w:t>
      </w:r>
      <w:r w:rsidRPr="00B93EE2">
        <w:t> ;</w:t>
      </w:r>
    </w:p>
    <w:p w:rsidR="00810F7F" w:rsidRPr="00B93EE2" w:rsidRDefault="00810F7F" w:rsidP="00133B60">
      <w:pPr>
        <w:pStyle w:val="PUCE1"/>
      </w:pPr>
      <w:r w:rsidRPr="00B93EE2">
        <w:t xml:space="preserve">Montant de la dette externe de l’OP de base ; </w:t>
      </w:r>
    </w:p>
    <w:p w:rsidR="00810F7F" w:rsidRPr="00B93EE2" w:rsidRDefault="00810F7F" w:rsidP="00133B60">
      <w:pPr>
        <w:pStyle w:val="PUCE1"/>
      </w:pPr>
      <w:r w:rsidRPr="00B93EE2">
        <w:t>Pourcentage de producteurs en impayé ;</w:t>
      </w:r>
    </w:p>
    <w:p w:rsidR="00810F7F" w:rsidRPr="00B93EE2" w:rsidRDefault="00810F7F" w:rsidP="00133B60">
      <w:pPr>
        <w:pStyle w:val="PUCE1"/>
      </w:pPr>
      <w:r w:rsidRPr="00B93EE2">
        <w:t>Ratio d’endettement</w:t>
      </w:r>
      <w:r w:rsidR="006A7EEB" w:rsidRPr="00B93EE2">
        <w:t xml:space="preserve"> de l’OP de base ;</w:t>
      </w:r>
    </w:p>
    <w:p w:rsidR="00810F7F" w:rsidRPr="00B93EE2" w:rsidRDefault="00810F7F" w:rsidP="00133B60">
      <w:pPr>
        <w:pStyle w:val="PUCE1"/>
      </w:pPr>
      <w:r w:rsidRPr="00B93EE2">
        <w:t xml:space="preserve">Nombre de </w:t>
      </w:r>
      <w:r w:rsidR="006A7EEB" w:rsidRPr="00B93EE2">
        <w:t>contrats négociés et signés.</w:t>
      </w:r>
    </w:p>
    <w:p w:rsidR="00790699" w:rsidRPr="00B93EE2" w:rsidRDefault="00133B60" w:rsidP="008A2E13">
      <w:pPr>
        <w:pStyle w:val="PADYP2"/>
        <w:pageBreakBefore/>
      </w:pPr>
      <w:bookmarkStart w:id="63" w:name="_Toc256585074"/>
      <w:bookmarkStart w:id="64" w:name="_Toc275178573"/>
      <w:bookmarkStart w:id="65" w:name="_Toc307237048"/>
      <w:bookmarkStart w:id="66" w:name="_Toc451756215"/>
      <w:r w:rsidRPr="00B93EE2">
        <w:lastRenderedPageBreak/>
        <w:t>INDICATEURS A SUIVRE AU NIVEAU DE L’ENVIRONNEMENT DES PRODUCTEURS</w:t>
      </w:r>
      <w:bookmarkEnd w:id="63"/>
      <w:bookmarkEnd w:id="64"/>
      <w:bookmarkEnd w:id="65"/>
      <w:bookmarkEnd w:id="66"/>
    </w:p>
    <w:p w:rsidR="00C60E5B" w:rsidRPr="00B93EE2" w:rsidRDefault="00795B23" w:rsidP="005B5745">
      <w:pPr>
        <w:pStyle w:val="PADYP3"/>
      </w:pPr>
      <w:bookmarkStart w:id="67" w:name="_Toc307237049"/>
      <w:bookmarkStart w:id="68" w:name="_Toc451756216"/>
      <w:r w:rsidRPr="00B93EE2">
        <w:t>Au niveau de la c</w:t>
      </w:r>
      <w:r w:rsidR="00420826" w:rsidRPr="00B93EE2">
        <w:t>ommune</w:t>
      </w:r>
      <w:bookmarkEnd w:id="67"/>
      <w:bookmarkEnd w:id="68"/>
      <w:r w:rsidR="006E2E48" w:rsidRPr="00B93EE2">
        <w:t> </w:t>
      </w:r>
    </w:p>
    <w:p w:rsidR="006A7EEB" w:rsidRDefault="006A7EEB" w:rsidP="005A4AC7">
      <w:pPr>
        <w:pStyle w:val="PUCE3"/>
      </w:pPr>
      <w:r w:rsidRPr="00133B60">
        <w:t>Dans les zones coton, ananas et maraîchage :</w:t>
      </w:r>
    </w:p>
    <w:p w:rsidR="00420826" w:rsidRPr="00B93EE2" w:rsidRDefault="006A7EEB" w:rsidP="00133B60">
      <w:pPr>
        <w:pStyle w:val="PUCE1"/>
      </w:pPr>
      <w:r w:rsidRPr="00B93EE2">
        <w:t>Évolution</w:t>
      </w:r>
      <w:r w:rsidR="007B1334" w:rsidRPr="00B93EE2">
        <w:t xml:space="preserve"> du n</w:t>
      </w:r>
      <w:r w:rsidR="008D4B3B" w:rsidRPr="00B93EE2">
        <w:t xml:space="preserve">ombre de producteurs </w:t>
      </w:r>
      <w:r w:rsidR="00AB797B" w:rsidRPr="00B93EE2">
        <w:t xml:space="preserve">par filière au niveau de chaque Commune </w:t>
      </w:r>
      <w:r w:rsidRPr="00B93EE2">
        <w:t>d’intervention ;</w:t>
      </w:r>
    </w:p>
    <w:p w:rsidR="008D4B3B" w:rsidRPr="00B93EE2" w:rsidRDefault="007B1334" w:rsidP="00133B60">
      <w:pPr>
        <w:pStyle w:val="PUCE1"/>
      </w:pPr>
      <w:r w:rsidRPr="00B93EE2">
        <w:t xml:space="preserve">Evolution </w:t>
      </w:r>
      <w:r w:rsidR="00B62BA1" w:rsidRPr="00B93EE2">
        <w:t>des s</w:t>
      </w:r>
      <w:r w:rsidR="00C470DB" w:rsidRPr="00B93EE2">
        <w:t>uperficie</w:t>
      </w:r>
      <w:r w:rsidR="00B62BA1" w:rsidRPr="00B93EE2">
        <w:t>s</w:t>
      </w:r>
      <w:r w:rsidR="00C470DB" w:rsidRPr="00B93EE2">
        <w:t xml:space="preserve"> emblavée</w:t>
      </w:r>
      <w:r w:rsidR="00B62BA1" w:rsidRPr="00B93EE2">
        <w:t>s</w:t>
      </w:r>
      <w:r w:rsidR="00C470DB" w:rsidRPr="00B93EE2">
        <w:t xml:space="preserve"> </w:t>
      </w:r>
      <w:r w:rsidR="00AB797B" w:rsidRPr="00B93EE2">
        <w:t>par filière au niveau de chaque Commune d’intervention</w:t>
      </w:r>
      <w:r w:rsidR="00B62BA1" w:rsidRPr="00B93EE2">
        <w:t>;</w:t>
      </w:r>
    </w:p>
    <w:p w:rsidR="00C470DB" w:rsidRPr="00B93EE2" w:rsidRDefault="006A7EEB" w:rsidP="00133B60">
      <w:pPr>
        <w:pStyle w:val="PUCE1"/>
      </w:pPr>
      <w:r w:rsidRPr="00B93EE2">
        <w:t>Évolution</w:t>
      </w:r>
      <w:r w:rsidR="007B1334" w:rsidRPr="00B93EE2">
        <w:t xml:space="preserve"> </w:t>
      </w:r>
      <w:r w:rsidR="00B62BA1" w:rsidRPr="00B93EE2">
        <w:t>de la p</w:t>
      </w:r>
      <w:r w:rsidR="00C470DB" w:rsidRPr="00B93EE2">
        <w:t xml:space="preserve">roduction </w:t>
      </w:r>
      <w:r w:rsidR="00AB797B" w:rsidRPr="00B93EE2">
        <w:t>par filière au niveau de chaque Commune d’intervention</w:t>
      </w:r>
      <w:r w:rsidR="00215C56" w:rsidRPr="00B93EE2">
        <w:t xml:space="preserve"> et la qualité des productions</w:t>
      </w:r>
      <w:r w:rsidR="00B62BA1" w:rsidRPr="00B93EE2">
        <w:t>;</w:t>
      </w:r>
    </w:p>
    <w:p w:rsidR="00BB3A6C" w:rsidRPr="00B93EE2" w:rsidRDefault="006A7EEB" w:rsidP="00133B60">
      <w:pPr>
        <w:pStyle w:val="PUCE1"/>
      </w:pPr>
      <w:r w:rsidRPr="00B93EE2">
        <w:t>Évolution</w:t>
      </w:r>
      <w:r w:rsidR="00255C10" w:rsidRPr="00B93EE2">
        <w:t xml:space="preserve"> de la superficie des autres </w:t>
      </w:r>
      <w:r w:rsidR="00BB3A6C" w:rsidRPr="00B93EE2">
        <w:t>production</w:t>
      </w:r>
      <w:r w:rsidR="00255C10" w:rsidRPr="00B93EE2">
        <w:t>s ;</w:t>
      </w:r>
    </w:p>
    <w:p w:rsidR="001C2975" w:rsidRPr="00B93EE2" w:rsidRDefault="007B1334" w:rsidP="00133B60">
      <w:pPr>
        <w:pStyle w:val="PUCE1"/>
      </w:pPr>
      <w:r w:rsidRPr="00B93EE2">
        <w:t xml:space="preserve">Evolution du nombre d’OP endetté </w:t>
      </w:r>
      <w:r w:rsidR="00052944" w:rsidRPr="00B93EE2">
        <w:t>dans la Commune</w:t>
      </w:r>
      <w:r w:rsidR="00AB797B" w:rsidRPr="00B93EE2">
        <w:t xml:space="preserve"> par filière ciblée par le CdG-OP</w:t>
      </w:r>
      <w:r w:rsidR="00052944" w:rsidRPr="00B93EE2">
        <w:t> ;</w:t>
      </w:r>
    </w:p>
    <w:p w:rsidR="00C60E5B" w:rsidRPr="00B93EE2" w:rsidRDefault="007B1334" w:rsidP="00133B60">
      <w:pPr>
        <w:pStyle w:val="PUCE1"/>
      </w:pPr>
      <w:r w:rsidRPr="00B93EE2">
        <w:t>Evolution du n</w:t>
      </w:r>
      <w:r w:rsidR="00DF2BD4" w:rsidRPr="00B93EE2">
        <w:t xml:space="preserve">ombre d’OP de base </w:t>
      </w:r>
      <w:r w:rsidR="00AB797B" w:rsidRPr="00B93EE2">
        <w:t>pa</w:t>
      </w:r>
      <w:r w:rsidR="00947955" w:rsidRPr="00B93EE2">
        <w:t>r filière ciblée par le CdG-OP.</w:t>
      </w:r>
    </w:p>
    <w:p w:rsidR="00BE7523" w:rsidRPr="00B93EE2" w:rsidRDefault="00BE7523" w:rsidP="005B5745">
      <w:pPr>
        <w:pStyle w:val="PADYP3"/>
      </w:pPr>
      <w:bookmarkStart w:id="69" w:name="_Toc307237050"/>
      <w:bookmarkStart w:id="70" w:name="_Toc451756217"/>
      <w:r w:rsidRPr="00B93EE2">
        <w:t>Au niveau de la filière</w:t>
      </w:r>
      <w:bookmarkEnd w:id="69"/>
      <w:bookmarkEnd w:id="70"/>
      <w:r w:rsidRPr="00B93EE2">
        <w:t> </w:t>
      </w:r>
    </w:p>
    <w:p w:rsidR="006A7EEB" w:rsidRPr="006C0827" w:rsidRDefault="006A7EEB" w:rsidP="005A4AC7">
      <w:pPr>
        <w:pStyle w:val="PUCE3"/>
      </w:pPr>
      <w:r w:rsidRPr="006C0827">
        <w:t>Dans les zones coton, ananas et maraîchage :</w:t>
      </w:r>
    </w:p>
    <w:p w:rsidR="00D34C08" w:rsidRPr="00B93EE2" w:rsidRDefault="0089112A" w:rsidP="006C0827">
      <w:pPr>
        <w:pStyle w:val="PUCE1"/>
      </w:pPr>
      <w:r w:rsidRPr="00B93EE2">
        <w:t>Évolution</w:t>
      </w:r>
      <w:r w:rsidR="00D34C08" w:rsidRPr="00B93EE2">
        <w:t xml:space="preserve"> du nombre de producteurs </w:t>
      </w:r>
      <w:r w:rsidR="008D0537" w:rsidRPr="00B93EE2">
        <w:t xml:space="preserve">par filière (coton, ananas, maraîchage) </w:t>
      </w:r>
      <w:r w:rsidR="00D34C08" w:rsidRPr="00B93EE2">
        <w:t xml:space="preserve"> au niveau national ;</w:t>
      </w:r>
    </w:p>
    <w:p w:rsidR="00D34C08" w:rsidRPr="00B93EE2" w:rsidRDefault="007B1334" w:rsidP="006C0827">
      <w:pPr>
        <w:pStyle w:val="PUCE1"/>
      </w:pPr>
      <w:r w:rsidRPr="00B93EE2">
        <w:t>Evolution</w:t>
      </w:r>
      <w:r w:rsidR="00D34C08" w:rsidRPr="00B93EE2">
        <w:t xml:space="preserve"> des superficies emblavées </w:t>
      </w:r>
      <w:r w:rsidR="008D0537" w:rsidRPr="00B93EE2">
        <w:t xml:space="preserve">par filière </w:t>
      </w:r>
      <w:r w:rsidR="00D34C08" w:rsidRPr="00B93EE2">
        <w:t xml:space="preserve"> au niveau national ;</w:t>
      </w:r>
    </w:p>
    <w:p w:rsidR="00D34C08" w:rsidRPr="00B93EE2" w:rsidRDefault="007B1334" w:rsidP="006C0827">
      <w:pPr>
        <w:pStyle w:val="PUCE1"/>
      </w:pPr>
      <w:r w:rsidRPr="00B93EE2">
        <w:t>Evolution</w:t>
      </w:r>
      <w:r w:rsidR="00D34C08" w:rsidRPr="00B93EE2">
        <w:t xml:space="preserve"> de la production </w:t>
      </w:r>
      <w:r w:rsidR="008D0537" w:rsidRPr="00B93EE2">
        <w:t>par filière</w:t>
      </w:r>
      <w:r w:rsidR="00D34C08" w:rsidRPr="00B93EE2">
        <w:t xml:space="preserve"> au niveau national ;</w:t>
      </w:r>
    </w:p>
    <w:p w:rsidR="008D0537" w:rsidRPr="00B93EE2" w:rsidRDefault="008D0537" w:rsidP="006C0827">
      <w:pPr>
        <w:pStyle w:val="PUCE1"/>
      </w:pPr>
      <w:r w:rsidRPr="00B93EE2">
        <w:t>Qualité des produits</w:t>
      </w:r>
      <w:r w:rsidR="00B83701" w:rsidRPr="00B93EE2">
        <w:t xml:space="preserve"> phytosanitaires.</w:t>
      </w:r>
    </w:p>
    <w:p w:rsidR="006C0827" w:rsidRDefault="006C0827" w:rsidP="001F68F0">
      <w:pPr>
        <w:rPr>
          <w:u w:val="single"/>
        </w:rPr>
      </w:pPr>
    </w:p>
    <w:p w:rsidR="008D0537" w:rsidRPr="006C0827" w:rsidRDefault="006A7EEB" w:rsidP="005A4AC7">
      <w:pPr>
        <w:pStyle w:val="PUCE3"/>
      </w:pPr>
      <w:r w:rsidRPr="006C0827">
        <w:t>Spécificités par</w:t>
      </w:r>
      <w:r w:rsidR="008D0537" w:rsidRPr="006C0827">
        <w:t xml:space="preserve"> filière</w:t>
      </w:r>
      <w:r w:rsidR="006C0827">
        <w:t> :</w:t>
      </w:r>
    </w:p>
    <w:p w:rsidR="006C0827" w:rsidRDefault="006C0827" w:rsidP="00133B60"/>
    <w:p w:rsidR="008D0537" w:rsidRPr="005A4AC7" w:rsidRDefault="008D0537" w:rsidP="005A4AC7">
      <w:pPr>
        <w:pStyle w:val="PUCE3"/>
        <w:numPr>
          <w:ilvl w:val="0"/>
          <w:numId w:val="0"/>
        </w:numPr>
        <w:rPr>
          <w:b/>
        </w:rPr>
      </w:pPr>
      <w:r w:rsidRPr="005A4AC7">
        <w:rPr>
          <w:b/>
        </w:rPr>
        <w:t>Zone coton</w:t>
      </w:r>
    </w:p>
    <w:p w:rsidR="00BB3A6C" w:rsidRPr="00B93EE2" w:rsidRDefault="00BB3A6C" w:rsidP="006C0827">
      <w:pPr>
        <w:pStyle w:val="PUCE1"/>
      </w:pPr>
      <w:r w:rsidRPr="00B93EE2">
        <w:t>Dette globale des producteurs vis-à-vis de la filière ;</w:t>
      </w:r>
    </w:p>
    <w:p w:rsidR="00BB3A6C" w:rsidRPr="00B93EE2" w:rsidRDefault="00BB3A6C" w:rsidP="006C0827">
      <w:pPr>
        <w:pStyle w:val="PUCE1"/>
      </w:pPr>
      <w:r w:rsidRPr="00B93EE2">
        <w:t>Dette globale de la filière vis-à-vis des producteurs ;</w:t>
      </w:r>
    </w:p>
    <w:p w:rsidR="00BB3A6C" w:rsidRPr="00B93EE2" w:rsidRDefault="00BB3A6C" w:rsidP="006C0827">
      <w:pPr>
        <w:pStyle w:val="PUCE1"/>
      </w:pPr>
      <w:r w:rsidRPr="00B93EE2">
        <w:t>Prix d’achat du coton graine aux producteurs ;</w:t>
      </w:r>
    </w:p>
    <w:p w:rsidR="00BB3A6C" w:rsidRPr="00B93EE2" w:rsidRDefault="00BB3A6C" w:rsidP="006C0827">
      <w:pPr>
        <w:pStyle w:val="PUCE1"/>
      </w:pPr>
      <w:r w:rsidRPr="00B93EE2">
        <w:t>Prix des facteurs de productions (engrais, produits phytosanitaires) ;</w:t>
      </w:r>
    </w:p>
    <w:p w:rsidR="00BB3A6C" w:rsidRPr="00B93EE2" w:rsidRDefault="00BB3A6C" w:rsidP="006C0827">
      <w:pPr>
        <w:pStyle w:val="PUCE1"/>
      </w:pPr>
      <w:r w:rsidRPr="00B93EE2">
        <w:t>Changement institutionnel (décret, privatisation)</w:t>
      </w:r>
      <w:r w:rsidR="00B83701" w:rsidRPr="00B93EE2">
        <w:t>.</w:t>
      </w:r>
    </w:p>
    <w:p w:rsidR="006C0827" w:rsidRDefault="006C0827" w:rsidP="00133B60"/>
    <w:p w:rsidR="00BE7523" w:rsidRPr="005A4AC7" w:rsidRDefault="006A7EEB" w:rsidP="005A4AC7">
      <w:pPr>
        <w:pStyle w:val="PUCE3"/>
        <w:numPr>
          <w:ilvl w:val="0"/>
          <w:numId w:val="0"/>
        </w:numPr>
        <w:rPr>
          <w:b/>
        </w:rPr>
      </w:pPr>
      <w:r w:rsidRPr="005A4AC7">
        <w:rPr>
          <w:b/>
        </w:rPr>
        <w:t>Z</w:t>
      </w:r>
      <w:r w:rsidR="00BE7523" w:rsidRPr="005A4AC7">
        <w:rPr>
          <w:b/>
        </w:rPr>
        <w:t>one ananas :</w:t>
      </w:r>
    </w:p>
    <w:p w:rsidR="008D0537" w:rsidRPr="00B93EE2" w:rsidRDefault="008D0537" w:rsidP="006C0827">
      <w:pPr>
        <w:pStyle w:val="PUCE1"/>
      </w:pPr>
      <w:r w:rsidRPr="00B93EE2">
        <w:t>Prix d’achat de l’ananas aux producteurs ;</w:t>
      </w:r>
    </w:p>
    <w:p w:rsidR="008D0537" w:rsidRPr="00B93EE2" w:rsidRDefault="008D0537" w:rsidP="006C0827">
      <w:pPr>
        <w:pStyle w:val="PUCE1"/>
      </w:pPr>
      <w:r w:rsidRPr="00B93EE2">
        <w:t>Prix des facteurs de productions (engrais, produits phytosanitaires) ;</w:t>
      </w:r>
    </w:p>
    <w:p w:rsidR="00BE7523" w:rsidRPr="00B93EE2" w:rsidRDefault="008D0537" w:rsidP="006C0827">
      <w:pPr>
        <w:pStyle w:val="PUCE1"/>
      </w:pPr>
      <w:r w:rsidRPr="00B93EE2">
        <w:t>Cadre institutionnel</w:t>
      </w:r>
      <w:r w:rsidR="00B83701" w:rsidRPr="00B93EE2">
        <w:t>.</w:t>
      </w:r>
      <w:r w:rsidRPr="00B93EE2">
        <w:t xml:space="preserve"> </w:t>
      </w:r>
    </w:p>
    <w:p w:rsidR="006C0827" w:rsidRDefault="006C0827" w:rsidP="00133B60"/>
    <w:p w:rsidR="00BE7523" w:rsidRPr="005A4AC7" w:rsidRDefault="006A7EEB" w:rsidP="005A4AC7">
      <w:pPr>
        <w:pStyle w:val="PUCE3"/>
        <w:numPr>
          <w:ilvl w:val="0"/>
          <w:numId w:val="0"/>
        </w:numPr>
        <w:rPr>
          <w:b/>
        </w:rPr>
      </w:pPr>
      <w:r w:rsidRPr="005A4AC7">
        <w:rPr>
          <w:b/>
        </w:rPr>
        <w:t>Z</w:t>
      </w:r>
      <w:r w:rsidR="00BE7523" w:rsidRPr="005A4AC7">
        <w:rPr>
          <w:b/>
        </w:rPr>
        <w:t>one maraichage :</w:t>
      </w:r>
    </w:p>
    <w:p w:rsidR="008D0537" w:rsidRPr="00B93EE2" w:rsidRDefault="008D0537" w:rsidP="006C0827">
      <w:pPr>
        <w:pStyle w:val="PUCE1"/>
      </w:pPr>
      <w:r w:rsidRPr="00B93EE2">
        <w:t>Prix d’achat des p</w:t>
      </w:r>
      <w:r w:rsidR="006A7EEB" w:rsidRPr="00B93EE2">
        <w:t>rincipales spéculations</w:t>
      </w:r>
      <w:r w:rsidRPr="00B93EE2">
        <w:t xml:space="preserve"> maraîchères ;</w:t>
      </w:r>
    </w:p>
    <w:p w:rsidR="008D0537" w:rsidRPr="00B93EE2" w:rsidRDefault="008D0537" w:rsidP="006C0827">
      <w:pPr>
        <w:pStyle w:val="PUCE1"/>
      </w:pPr>
      <w:r w:rsidRPr="00B93EE2">
        <w:t>Prix des facteurs de productions (engrais, produits phytosanitaires) ;</w:t>
      </w:r>
    </w:p>
    <w:p w:rsidR="008D0537" w:rsidRPr="00B93EE2" w:rsidRDefault="008D0537" w:rsidP="006C0827">
      <w:pPr>
        <w:pStyle w:val="PUCE1"/>
      </w:pPr>
      <w:r w:rsidRPr="00B93EE2">
        <w:t>Cadre institutionnel</w:t>
      </w:r>
      <w:r w:rsidR="00B83701" w:rsidRPr="00B93EE2">
        <w:t>.</w:t>
      </w:r>
      <w:r w:rsidRPr="00B93EE2">
        <w:t xml:space="preserve"> </w:t>
      </w:r>
    </w:p>
    <w:p w:rsidR="00BB3A6C" w:rsidRPr="00B93EE2" w:rsidRDefault="00B2640B" w:rsidP="00461B63">
      <w:pPr>
        <w:pStyle w:val="PADYP3"/>
      </w:pPr>
      <w:bookmarkStart w:id="71" w:name="_Toc307237051"/>
      <w:bookmarkStart w:id="72" w:name="_Toc451756218"/>
      <w:r w:rsidRPr="00B93EE2">
        <w:t>Environnement naturel</w:t>
      </w:r>
      <w:bookmarkEnd w:id="71"/>
      <w:bookmarkEnd w:id="72"/>
    </w:p>
    <w:p w:rsidR="00B2640B" w:rsidRPr="00B93EE2" w:rsidRDefault="00B2640B" w:rsidP="006C0827">
      <w:pPr>
        <w:pStyle w:val="PUCE1"/>
      </w:pPr>
      <w:r w:rsidRPr="00B93EE2">
        <w:t>Pluviométrie </w:t>
      </w:r>
    </w:p>
    <w:p w:rsidR="00B2640B" w:rsidRPr="00B93EE2" w:rsidRDefault="00B2640B" w:rsidP="006C0827">
      <w:pPr>
        <w:pStyle w:val="PUCE1"/>
      </w:pPr>
      <w:r w:rsidRPr="00B93EE2">
        <w:t>Parasitisme </w:t>
      </w:r>
    </w:p>
    <w:p w:rsidR="00F57B6D" w:rsidRPr="00B93EE2" w:rsidRDefault="006C0827" w:rsidP="00461B63">
      <w:pPr>
        <w:pStyle w:val="PADYP2"/>
        <w:keepNext/>
        <w:keepLines/>
      </w:pPr>
      <w:bookmarkStart w:id="73" w:name="_Toc256585083"/>
      <w:bookmarkStart w:id="74" w:name="_Toc275178581"/>
      <w:bookmarkStart w:id="75" w:name="_Toc307237052"/>
      <w:bookmarkStart w:id="76" w:name="_Toc451756219"/>
      <w:r w:rsidRPr="00B93EE2">
        <w:lastRenderedPageBreak/>
        <w:t>COLLECTE DES DONNEES</w:t>
      </w:r>
      <w:bookmarkEnd w:id="73"/>
      <w:bookmarkEnd w:id="74"/>
      <w:bookmarkEnd w:id="75"/>
      <w:bookmarkEnd w:id="76"/>
    </w:p>
    <w:p w:rsidR="00F57B6D" w:rsidRDefault="00584BF4" w:rsidP="001F68F0">
      <w:r w:rsidRPr="00B93EE2">
        <w:t>Des fiches de collecte</w:t>
      </w:r>
      <w:r w:rsidR="00F57B6D" w:rsidRPr="00B93EE2">
        <w:t xml:space="preserve"> de données spécif</w:t>
      </w:r>
      <w:r w:rsidRPr="00B93EE2">
        <w:t>iques et des guides d’entretien ont été développé</w:t>
      </w:r>
      <w:r w:rsidR="00F57B6D" w:rsidRPr="00B93EE2">
        <w:t>s en direction des CeCPA et des</w:t>
      </w:r>
      <w:r w:rsidR="0086577A" w:rsidRPr="00B93EE2">
        <w:t xml:space="preserve"> OP de base</w:t>
      </w:r>
      <w:r w:rsidR="00F57B6D" w:rsidRPr="00B93EE2">
        <w:t>. D’autres données secondaires (statistiques nationales sur l</w:t>
      </w:r>
      <w:r w:rsidR="0086577A" w:rsidRPr="00B93EE2">
        <w:t>es</w:t>
      </w:r>
      <w:r w:rsidR="00F57B6D" w:rsidRPr="00B93EE2">
        <w:t xml:space="preserve"> filière</w:t>
      </w:r>
      <w:r w:rsidR="0086577A" w:rsidRPr="00B93EE2">
        <w:t>s coton, ananas, mara</w:t>
      </w:r>
      <w:r w:rsidRPr="00B93EE2">
        <w:t>î</w:t>
      </w:r>
      <w:r w:rsidR="0086577A" w:rsidRPr="00B93EE2">
        <w:t>chage</w:t>
      </w:r>
      <w:r w:rsidR="00F57B6D" w:rsidRPr="00B93EE2">
        <w:t>) seront collectées</w:t>
      </w:r>
      <w:r w:rsidR="00FE4B46" w:rsidRPr="00B93EE2">
        <w:t xml:space="preserve"> auprès de l’AIC/CSPR pour la filière coton, auprès </w:t>
      </w:r>
      <w:r w:rsidR="006A7EEB" w:rsidRPr="00B93EE2">
        <w:t>de la FUPRO</w:t>
      </w:r>
      <w:r w:rsidR="00250D7A" w:rsidRPr="00B93EE2">
        <w:t>, du CeRPA /Atlantique –Littoral, de la DPP/MAEP</w:t>
      </w:r>
      <w:r w:rsidRPr="00B93EE2">
        <w:t xml:space="preserve"> pour les filières ananas et maraîchage.</w:t>
      </w:r>
    </w:p>
    <w:p w:rsidR="00F57B6D" w:rsidRPr="00B93EE2" w:rsidRDefault="00F57B6D" w:rsidP="005B5745">
      <w:pPr>
        <w:pStyle w:val="PADYP3"/>
      </w:pPr>
      <w:bookmarkStart w:id="77" w:name="_Toc307237053"/>
      <w:bookmarkStart w:id="78" w:name="_Toc451756220"/>
      <w:r w:rsidRPr="00B93EE2">
        <w:t>Collecte des données auprès de</w:t>
      </w:r>
      <w:r w:rsidR="007B11B9" w:rsidRPr="00B93EE2">
        <w:t>s OP de base</w:t>
      </w:r>
      <w:bookmarkEnd w:id="77"/>
      <w:bookmarkEnd w:id="78"/>
    </w:p>
    <w:p w:rsidR="0084385F" w:rsidRPr="00B93EE2" w:rsidRDefault="00F57B6D" w:rsidP="001F68F0">
      <w:r w:rsidRPr="00B93EE2">
        <w:t xml:space="preserve">Au niveau </w:t>
      </w:r>
      <w:r w:rsidR="000B1B97" w:rsidRPr="00B93EE2">
        <w:t>de</w:t>
      </w:r>
      <w:r w:rsidR="007B11B9" w:rsidRPr="00B93EE2">
        <w:t>s OP de base</w:t>
      </w:r>
      <w:r w:rsidRPr="00B93EE2">
        <w:t>, les données suivantes seront collectées :</w:t>
      </w:r>
    </w:p>
    <w:p w:rsidR="006C0827" w:rsidRDefault="006C0827" w:rsidP="001F68F0"/>
    <w:p w:rsidR="00F57B6D" w:rsidRPr="00B93EE2" w:rsidRDefault="00E15037" w:rsidP="006C0827">
      <w:pPr>
        <w:pStyle w:val="PUCE1"/>
      </w:pPr>
      <w:r w:rsidRPr="00B93EE2">
        <w:t>i</w:t>
      </w:r>
      <w:r w:rsidR="00F57B6D" w:rsidRPr="00B93EE2">
        <w:t>dentification et historique de l’OP</w:t>
      </w:r>
      <w:r w:rsidR="00A64437" w:rsidRPr="00B93EE2">
        <w:t xml:space="preserve"> de base (Département, Commune, </w:t>
      </w:r>
      <w:r w:rsidR="00F57B6D" w:rsidRPr="00B93EE2">
        <w:t xml:space="preserve">Village, </w:t>
      </w:r>
      <w:r w:rsidR="00250D7A" w:rsidRPr="00B93EE2">
        <w:t xml:space="preserve"> dénomination</w:t>
      </w:r>
      <w:r w:rsidR="00F57B6D" w:rsidRPr="00B93EE2">
        <w:t xml:space="preserve"> </w:t>
      </w:r>
      <w:r w:rsidR="00A64437" w:rsidRPr="00B93EE2">
        <w:t>de l’OP</w:t>
      </w:r>
      <w:r w:rsidR="00F57B6D" w:rsidRPr="00B93EE2">
        <w:t>, évolution du nombre de producteurs</w:t>
      </w:r>
      <w:r w:rsidR="00A64437" w:rsidRPr="00B93EE2">
        <w:t xml:space="preserve"> total et par sexe</w:t>
      </w:r>
      <w:r w:rsidR="00F57B6D" w:rsidRPr="00B93EE2">
        <w:t xml:space="preserve">, date </w:t>
      </w:r>
      <w:r w:rsidRPr="00B93EE2">
        <w:t xml:space="preserve">de </w:t>
      </w:r>
      <w:r w:rsidR="00F57B6D" w:rsidRPr="00B93EE2">
        <w:t xml:space="preserve">création, année d’enregistrement, raisons </w:t>
      </w:r>
      <w:r w:rsidR="00250D7A" w:rsidRPr="00B93EE2">
        <w:t>sociales</w:t>
      </w:r>
      <w:r w:rsidR="00F57B6D" w:rsidRPr="00B93EE2">
        <w:t xml:space="preserve"> et événements principaux</w:t>
      </w:r>
      <w:r w:rsidR="00A64437" w:rsidRPr="00B93EE2">
        <w:t>, composition du bureau, niveau d’alphabétisation, formation en gestion coopérative</w:t>
      </w:r>
      <w:r w:rsidR="00F57B6D" w:rsidRPr="00B93EE2">
        <w:t>) ;</w:t>
      </w:r>
    </w:p>
    <w:p w:rsidR="00A64437" w:rsidRPr="00B93EE2" w:rsidRDefault="00E15037" w:rsidP="006C0827">
      <w:pPr>
        <w:pStyle w:val="PUCE1"/>
      </w:pPr>
      <w:r w:rsidRPr="00B93EE2">
        <w:t>inve</w:t>
      </w:r>
      <w:r w:rsidR="00781655" w:rsidRPr="00B93EE2">
        <w:t>ntaire des ressources humaines (liste des membres du CA et du CC avec leur niveau de scolarisation ou d’alphabétisation, niveau d’alphabétisation de tous les membres, employés par catégorie) ;</w:t>
      </w:r>
    </w:p>
    <w:p w:rsidR="00A64437" w:rsidRPr="00B93EE2" w:rsidRDefault="00CA128B" w:rsidP="006C0827">
      <w:pPr>
        <w:pStyle w:val="PUCE1"/>
      </w:pPr>
      <w:r w:rsidRPr="00B93EE2">
        <w:t>f</w:t>
      </w:r>
      <w:r w:rsidR="00F57B6D" w:rsidRPr="00B93EE2">
        <w:t>onctionnement de l’OP de base (existence de documents juridiques : statut et règlement intérieur et origine des</w:t>
      </w:r>
      <w:r w:rsidR="00250D7A" w:rsidRPr="00B93EE2">
        <w:t>dits</w:t>
      </w:r>
      <w:r w:rsidR="00F57B6D" w:rsidRPr="00B93EE2">
        <w:t xml:space="preserve"> </w:t>
      </w:r>
      <w:r w:rsidR="00250D7A" w:rsidRPr="00B93EE2">
        <w:t>documents</w:t>
      </w:r>
      <w:r w:rsidR="00F57B6D" w:rsidRPr="00B93EE2">
        <w:t>, fonctionnement du Conseil d’Administration, du Comité de Contrôle, de l’AG : Nombre de membre, date de la dernière réunion, fréquence moyenne des réunions de chaque organe</w:t>
      </w:r>
      <w:r w:rsidR="006A7EEB" w:rsidRPr="00B93EE2">
        <w:t>, le quorum</w:t>
      </w:r>
      <w:r w:rsidR="00F57B6D" w:rsidRPr="00B93EE2">
        <w:t>, le mode de prise de décision) ;</w:t>
      </w:r>
    </w:p>
    <w:p w:rsidR="00A64437" w:rsidRPr="00B93EE2" w:rsidRDefault="00CA128B" w:rsidP="006C0827">
      <w:pPr>
        <w:pStyle w:val="PUCE1"/>
      </w:pPr>
      <w:r w:rsidRPr="00B93EE2">
        <w:t>m</w:t>
      </w:r>
      <w:r w:rsidR="00F57B6D" w:rsidRPr="00B93EE2">
        <w:t>embership ou qualité de membre (condition requise pour être membre, condition de perte de la qualité de membre, contribution des membres aux divers services rendus par l’OP de base) ;</w:t>
      </w:r>
    </w:p>
    <w:p w:rsidR="00B65F88" w:rsidRPr="00B93EE2" w:rsidRDefault="00CA128B" w:rsidP="006C0827">
      <w:pPr>
        <w:pStyle w:val="PUCE1"/>
      </w:pPr>
      <w:r w:rsidRPr="00B93EE2">
        <w:t>p</w:t>
      </w:r>
      <w:r w:rsidR="00B65F88" w:rsidRPr="00B93EE2">
        <w:t>otentiel de production (production des trois dernières campagnes)</w:t>
      </w:r>
      <w:r w:rsidR="00143BEB" w:rsidRPr="00B93EE2">
        <w:t> ;</w:t>
      </w:r>
    </w:p>
    <w:p w:rsidR="00A64437" w:rsidRPr="00B93EE2" w:rsidRDefault="00CA128B" w:rsidP="006C0827">
      <w:pPr>
        <w:pStyle w:val="PUCE1"/>
      </w:pPr>
      <w:r w:rsidRPr="00B93EE2">
        <w:t>d</w:t>
      </w:r>
      <w:r w:rsidR="00F57B6D" w:rsidRPr="00B93EE2">
        <w:t>ocument</w:t>
      </w:r>
      <w:r w:rsidR="007B11B9" w:rsidRPr="00B93EE2">
        <w:t>s</w:t>
      </w:r>
      <w:r w:rsidR="00F57B6D" w:rsidRPr="00B93EE2">
        <w:t xml:space="preserve"> de gestion utilisé</w:t>
      </w:r>
      <w:r w:rsidR="007B11B9" w:rsidRPr="00B93EE2">
        <w:t>s</w:t>
      </w:r>
      <w:r w:rsidR="00F57B6D" w:rsidRPr="00B93EE2">
        <w:t xml:space="preserve"> et </w:t>
      </w:r>
      <w:r w:rsidR="00A64437" w:rsidRPr="00B93EE2">
        <w:t>tenu</w:t>
      </w:r>
      <w:r w:rsidR="007B11B9" w:rsidRPr="00B93EE2">
        <w:t>s</w:t>
      </w:r>
      <w:r w:rsidR="00F57B6D" w:rsidRPr="00B93EE2">
        <w:t> ;</w:t>
      </w:r>
    </w:p>
    <w:p w:rsidR="007B11B9" w:rsidRPr="00B93EE2" w:rsidRDefault="00CA128B" w:rsidP="006C0827">
      <w:pPr>
        <w:pStyle w:val="PUCE1"/>
      </w:pPr>
      <w:r w:rsidRPr="00B93EE2">
        <w:t>d</w:t>
      </w:r>
      <w:r w:rsidR="00F57B6D" w:rsidRPr="00B93EE2">
        <w:t>escription des services aux membres : approvisionnement en intrant</w:t>
      </w:r>
      <w:r w:rsidRPr="00B93EE2">
        <w:t>s</w:t>
      </w:r>
      <w:r w:rsidR="00F57B6D" w:rsidRPr="00B93EE2">
        <w:t>, commercialisation, formation des membres, (calendrier : opération/date de début/date de fin, période culturale correspondante, responsable, modalité</w:t>
      </w:r>
      <w:r w:rsidRPr="00B93EE2">
        <w:t>s</w:t>
      </w:r>
      <w:r w:rsidR="00F57B6D" w:rsidRPr="00B93EE2">
        <w:t xml:space="preserve"> particulière</w:t>
      </w:r>
      <w:r w:rsidRPr="00B93EE2">
        <w:t>s</w:t>
      </w:r>
      <w:r w:rsidR="00F57B6D" w:rsidRPr="00B93EE2">
        <w:t>, analyse des forces, faiblesses, opportunités, contraintes et propositions d’actions), information des membres (canaux, thèmes, périodicité/période, responsable, forces, faiblesses, opportunités, contraintes), autres services ( description, forces, faiblesses, opportunités, contraintes) ;</w:t>
      </w:r>
    </w:p>
    <w:p w:rsidR="007B11B9" w:rsidRPr="00B93EE2" w:rsidRDefault="00CA128B" w:rsidP="006C0827">
      <w:pPr>
        <w:pStyle w:val="PUCE1"/>
      </w:pPr>
      <w:r w:rsidRPr="00B93EE2">
        <w:t>i</w:t>
      </w:r>
      <w:r w:rsidR="007B11B9" w:rsidRPr="00B93EE2">
        <w:t>nventaire de ressources matérielles</w:t>
      </w:r>
      <w:r w:rsidR="00250D7A" w:rsidRPr="00B93EE2">
        <w:t xml:space="preserve"> et financières des OP de base</w:t>
      </w:r>
      <w:r w:rsidR="007B11B9" w:rsidRPr="00B93EE2">
        <w:t> ;</w:t>
      </w:r>
    </w:p>
    <w:p w:rsidR="0098335B" w:rsidRPr="00B93EE2" w:rsidRDefault="00CA128B" w:rsidP="006C0827">
      <w:pPr>
        <w:pStyle w:val="PUCE1"/>
      </w:pPr>
      <w:r w:rsidRPr="00B93EE2">
        <w:t>b</w:t>
      </w:r>
      <w:r w:rsidR="00F57B6D" w:rsidRPr="00B93EE2">
        <w:t>esoins d’appuis (attente vis-à-vis du PADYP, formations souhaitées, équipement</w:t>
      </w:r>
      <w:r w:rsidRPr="00B93EE2">
        <w:t>s</w:t>
      </w:r>
      <w:r w:rsidR="00F57B6D" w:rsidRPr="00B93EE2">
        <w:t xml:space="preserve"> et matériel</w:t>
      </w:r>
      <w:r w:rsidRPr="00B93EE2">
        <w:t>s</w:t>
      </w:r>
      <w:r w:rsidR="00F57B6D" w:rsidRPr="00B93EE2">
        <w:t xml:space="preserve"> envisagés).</w:t>
      </w:r>
    </w:p>
    <w:p w:rsidR="006C0827" w:rsidRDefault="006C0827" w:rsidP="001F68F0"/>
    <w:p w:rsidR="007B11B9" w:rsidRPr="00B93EE2" w:rsidRDefault="00F706B5" w:rsidP="001F68F0">
      <w:r w:rsidRPr="00B93EE2">
        <w:t>Au niveau des trois zones (Coton, Ananas et Maraîchage)</w:t>
      </w:r>
      <w:r w:rsidR="00143BEB" w:rsidRPr="00B93EE2">
        <w:t>, les données suivantes seront également complétées</w:t>
      </w:r>
      <w:r w:rsidR="007B11B9" w:rsidRPr="00B93EE2">
        <w:t> :</w:t>
      </w:r>
    </w:p>
    <w:p w:rsidR="006C0827" w:rsidRDefault="006C0827" w:rsidP="001F68F0"/>
    <w:p w:rsidR="00F57B6D" w:rsidRPr="00B93EE2" w:rsidRDefault="002011F0" w:rsidP="006C0827">
      <w:pPr>
        <w:pStyle w:val="PUCE1"/>
      </w:pPr>
      <w:r w:rsidRPr="00B93EE2">
        <w:t>q</w:t>
      </w:r>
      <w:r w:rsidR="00FB2AF2" w:rsidRPr="00B93EE2">
        <w:t>uantité d’intrants reçue</w:t>
      </w:r>
      <w:r w:rsidR="00F57B6D" w:rsidRPr="00B93EE2">
        <w:t xml:space="preserve"> au cours </w:t>
      </w:r>
      <w:r w:rsidR="00A64437" w:rsidRPr="00B93EE2">
        <w:t>la</w:t>
      </w:r>
      <w:r w:rsidR="00F57B6D" w:rsidRPr="00B93EE2">
        <w:t xml:space="preserve"> </w:t>
      </w:r>
      <w:r w:rsidR="00A64437" w:rsidRPr="00B93EE2">
        <w:t>campagne 2010-2011 et prévision pour la campagne 2011-2012 :</w:t>
      </w:r>
      <w:r w:rsidR="00F57B6D" w:rsidRPr="00B93EE2">
        <w:t xml:space="preserve"> engrais, insecticides, herbicides, </w:t>
      </w:r>
      <w:r w:rsidR="00B83ECD" w:rsidRPr="00B93EE2">
        <w:t>pulvérisateurs (herbicide et insecticide)</w:t>
      </w:r>
      <w:r w:rsidR="00F57B6D" w:rsidRPr="00B93EE2">
        <w:t>, valeur total</w:t>
      </w:r>
      <w:r w:rsidR="00B83ECD" w:rsidRPr="00B93EE2">
        <w:t>e</w:t>
      </w:r>
      <w:r w:rsidR="00F57B6D" w:rsidRPr="00B93EE2">
        <w:t xml:space="preserve"> en FCFA par type d’intrants reçus</w:t>
      </w:r>
      <w:r w:rsidRPr="00B93EE2">
        <w:t> ;</w:t>
      </w:r>
      <w:r w:rsidR="00F57B6D" w:rsidRPr="00B93EE2">
        <w:t> </w:t>
      </w:r>
    </w:p>
    <w:p w:rsidR="00F706B5" w:rsidRPr="00B93EE2" w:rsidRDefault="002011F0" w:rsidP="006C0827">
      <w:pPr>
        <w:pStyle w:val="PUCE1"/>
      </w:pPr>
      <w:r w:rsidRPr="00B93EE2">
        <w:t>q</w:t>
      </w:r>
      <w:r w:rsidR="00FB2AF2" w:rsidRPr="00B93EE2">
        <w:t>uantité d’intrants consommée</w:t>
      </w:r>
      <w:r w:rsidR="00F57B6D" w:rsidRPr="00B93EE2">
        <w:t xml:space="preserve"> au cours </w:t>
      </w:r>
      <w:r w:rsidR="0098335B" w:rsidRPr="00B93EE2">
        <w:t xml:space="preserve">la campagne 2010-2011 et prévision pour la campagne 2011-2012 </w:t>
      </w:r>
      <w:r w:rsidR="00F57B6D" w:rsidRPr="00B93EE2">
        <w:t xml:space="preserve">: engrais, insecticides, herbicides, </w:t>
      </w:r>
      <w:r w:rsidR="00B83ECD" w:rsidRPr="00B93EE2">
        <w:t>pulvérisateurs (herbicide et insecticide)</w:t>
      </w:r>
      <w:r w:rsidR="00F57B6D" w:rsidRPr="00B93EE2">
        <w:t>, valeur total</w:t>
      </w:r>
      <w:r w:rsidR="00B83ECD" w:rsidRPr="00B93EE2">
        <w:t>e</w:t>
      </w:r>
      <w:r w:rsidR="00F57B6D" w:rsidRPr="00B93EE2">
        <w:t xml:space="preserve"> en FCFA par type d’intrants consommés</w:t>
      </w:r>
      <w:r w:rsidR="00F706B5" w:rsidRPr="00B93EE2">
        <w:t>.</w:t>
      </w:r>
    </w:p>
    <w:p w:rsidR="00F57B6D" w:rsidRPr="00B93EE2" w:rsidRDefault="00F706B5" w:rsidP="001F68F0">
      <w:r w:rsidRPr="00B93EE2">
        <w:t>Cette collecte complémentaire se fera en fonction de la spécificité de chaque filière.</w:t>
      </w:r>
    </w:p>
    <w:p w:rsidR="00F57B6D" w:rsidRPr="00B93EE2" w:rsidRDefault="00461B63" w:rsidP="005B5745">
      <w:pPr>
        <w:pStyle w:val="PADYP3"/>
      </w:pPr>
      <w:bookmarkStart w:id="79" w:name="_Toc307237054"/>
      <w:bookmarkStart w:id="80" w:name="_Toc451756221"/>
      <w:r>
        <w:br w:type="page"/>
      </w:r>
      <w:r w:rsidR="00F57B6D" w:rsidRPr="00B93EE2">
        <w:lastRenderedPageBreak/>
        <w:t>Collecte des données auprès du CeCPA</w:t>
      </w:r>
      <w:bookmarkEnd w:id="79"/>
      <w:bookmarkEnd w:id="80"/>
    </w:p>
    <w:p w:rsidR="00AE6EAD" w:rsidRDefault="003845FE" w:rsidP="001F68F0">
      <w:r w:rsidRPr="00B93EE2">
        <w:t>Dans la zone coton,</w:t>
      </w:r>
      <w:r w:rsidR="00F57B6D" w:rsidRPr="00B93EE2">
        <w:t xml:space="preserve"> les données à collect</w:t>
      </w:r>
      <w:r w:rsidR="004825AC" w:rsidRPr="00B93EE2">
        <w:t>er</w:t>
      </w:r>
      <w:r w:rsidR="00F57B6D" w:rsidRPr="00B93EE2">
        <w:t xml:space="preserve"> sont :</w:t>
      </w:r>
    </w:p>
    <w:p w:rsidR="006C0827" w:rsidRPr="00B93EE2" w:rsidRDefault="006C0827" w:rsidP="001F68F0"/>
    <w:p w:rsidR="00F57B6D" w:rsidRPr="00B93EE2" w:rsidRDefault="00FB2AF2" w:rsidP="006C0827">
      <w:pPr>
        <w:pStyle w:val="PUCE1"/>
      </w:pPr>
      <w:r w:rsidRPr="00B93EE2">
        <w:t>i</w:t>
      </w:r>
      <w:r w:rsidR="00F57B6D" w:rsidRPr="00B93EE2">
        <w:t xml:space="preserve">dentification </w:t>
      </w:r>
      <w:r w:rsidR="002F400D" w:rsidRPr="00B93EE2">
        <w:t>du CeCPA (département, c</w:t>
      </w:r>
      <w:r w:rsidR="00F57B6D" w:rsidRPr="00B93EE2">
        <w:t>ommune)</w:t>
      </w:r>
      <w:r w:rsidRPr="00B93EE2">
        <w:t> ;</w:t>
      </w:r>
    </w:p>
    <w:p w:rsidR="00F57B6D" w:rsidRPr="00B93EE2" w:rsidRDefault="00FB2AF2" w:rsidP="006C0827">
      <w:pPr>
        <w:pStyle w:val="PUCE1"/>
      </w:pPr>
      <w:r w:rsidRPr="00B93EE2">
        <w:t>e</w:t>
      </w:r>
      <w:r w:rsidR="00F57B6D" w:rsidRPr="00B93EE2">
        <w:t>ffectifs des agents par poste (y compris PARFCB) ;</w:t>
      </w:r>
    </w:p>
    <w:p w:rsidR="00F57B6D" w:rsidRPr="00B93EE2" w:rsidRDefault="00FB2AF2" w:rsidP="006C0827">
      <w:pPr>
        <w:pStyle w:val="PUCE1"/>
      </w:pPr>
      <w:r w:rsidRPr="00B93EE2">
        <w:t>d</w:t>
      </w:r>
      <w:r w:rsidR="00F57B6D" w:rsidRPr="00B93EE2">
        <w:t xml:space="preserve">énombrement des </w:t>
      </w:r>
      <w:r w:rsidR="003845FE" w:rsidRPr="00B93EE2">
        <w:t>CVPC</w:t>
      </w:r>
      <w:r w:rsidR="001418AB" w:rsidRPr="00B93EE2">
        <w:t xml:space="preserve"> dans la c</w:t>
      </w:r>
      <w:r w:rsidR="00F57B6D" w:rsidRPr="00B93EE2">
        <w:t>ommune ;</w:t>
      </w:r>
    </w:p>
    <w:p w:rsidR="00F57B6D" w:rsidRPr="00B93EE2" w:rsidRDefault="00FB2AF2" w:rsidP="006C0827">
      <w:pPr>
        <w:pStyle w:val="PUCE1"/>
      </w:pPr>
      <w:r w:rsidRPr="00B93EE2">
        <w:t>s</w:t>
      </w:r>
      <w:r w:rsidR="00F57B6D" w:rsidRPr="00B93EE2">
        <w:t>tatistique</w:t>
      </w:r>
      <w:r w:rsidR="003845FE" w:rsidRPr="00B93EE2">
        <w:t>s</w:t>
      </w:r>
      <w:r w:rsidRPr="00B93EE2">
        <w:t xml:space="preserve"> de production de la c</w:t>
      </w:r>
      <w:r w:rsidR="00F57B6D" w:rsidRPr="00B93EE2">
        <w:t>ommune pour les cinq dernières campagnes : campagne, nombre de producteurs, superficie emblavée, production en tonnes</w:t>
      </w:r>
      <w:r w:rsidR="00781655" w:rsidRPr="00B93EE2">
        <w:t xml:space="preserve"> et en valeur</w:t>
      </w:r>
      <w:r w:rsidR="00F57B6D" w:rsidRPr="00B93EE2">
        <w:t>, rendement moyen par campagne ;</w:t>
      </w:r>
    </w:p>
    <w:p w:rsidR="00F57B6D" w:rsidRPr="00B93EE2" w:rsidRDefault="00FB2AF2" w:rsidP="006C0827">
      <w:pPr>
        <w:pStyle w:val="PUCE1"/>
      </w:pPr>
      <w:r w:rsidRPr="00B93EE2">
        <w:t>quantité d’intrants consommée</w:t>
      </w:r>
      <w:r w:rsidR="00F57B6D" w:rsidRPr="00B93EE2">
        <w:t xml:space="preserve"> au cours des cinq dernières campagnes : engrais, insecticides, herbicides, appareil de tout genre, valeur total en FCFA par type d’intrants consommés ;</w:t>
      </w:r>
    </w:p>
    <w:p w:rsidR="00F57B6D" w:rsidRPr="00B93EE2" w:rsidRDefault="00FB2AF2" w:rsidP="006C0827">
      <w:pPr>
        <w:pStyle w:val="PUCE1"/>
      </w:pPr>
      <w:r w:rsidRPr="00B93EE2">
        <w:t>s</w:t>
      </w:r>
      <w:r w:rsidR="00F57B6D" w:rsidRPr="00B93EE2">
        <w:t>ituation</w:t>
      </w:r>
      <w:r w:rsidRPr="00B93EE2">
        <w:t xml:space="preserve"> de l’endettement dans la c</w:t>
      </w:r>
      <w:r w:rsidR="00F57B6D" w:rsidRPr="00B93EE2">
        <w:t>ommune ;</w:t>
      </w:r>
    </w:p>
    <w:p w:rsidR="00781655" w:rsidRPr="00B93EE2" w:rsidRDefault="00FB2AF2" w:rsidP="006C0827">
      <w:pPr>
        <w:pStyle w:val="PUCE1"/>
      </w:pPr>
      <w:r w:rsidRPr="00B93EE2">
        <w:t>a</w:t>
      </w:r>
      <w:r w:rsidR="00781655" w:rsidRPr="00B93EE2">
        <w:t>nalyse des forces, faiblesses, opportunités et contraintes de la</w:t>
      </w:r>
      <w:r w:rsidR="002F400D" w:rsidRPr="00B93EE2">
        <w:t xml:space="preserve"> production cotonnière dans la c</w:t>
      </w:r>
      <w:r w:rsidR="00781655" w:rsidRPr="00B93EE2">
        <w:t>ommune ;</w:t>
      </w:r>
    </w:p>
    <w:p w:rsidR="00F57B6D" w:rsidRPr="00B93EE2" w:rsidRDefault="00CF32CA" w:rsidP="005B5745">
      <w:pPr>
        <w:pStyle w:val="PUCE1"/>
      </w:pPr>
      <w:r w:rsidRPr="00B93EE2">
        <w:t>i</w:t>
      </w:r>
      <w:r w:rsidR="00F57B6D" w:rsidRPr="00B93EE2">
        <w:t>nventaire des structures d’appuis aux OPC et leurs actions dans la commune : structure/projet/programme, zone</w:t>
      </w:r>
      <w:r w:rsidR="001418AB" w:rsidRPr="00B93EE2">
        <w:t>s</w:t>
      </w:r>
      <w:r w:rsidR="00F57B6D" w:rsidRPr="00B93EE2">
        <w:t xml:space="preserve"> d’intervention, activités menées, bénéficiaires, date ;</w:t>
      </w:r>
    </w:p>
    <w:p w:rsidR="00F57B6D" w:rsidRPr="00B93EE2" w:rsidRDefault="00F57B6D" w:rsidP="005B5745">
      <w:pPr>
        <w:pStyle w:val="PADYP3"/>
      </w:pPr>
      <w:bookmarkStart w:id="81" w:name="_Toc307237055"/>
      <w:bookmarkStart w:id="82" w:name="_Toc451756222"/>
      <w:r w:rsidRPr="005B5745">
        <w:t>Collecte</w:t>
      </w:r>
      <w:r w:rsidRPr="00B93EE2">
        <w:t xml:space="preserve"> des données secondaires AIC, CSPR</w:t>
      </w:r>
      <w:r w:rsidR="00AE66FA" w:rsidRPr="00B93EE2">
        <w:t>, RéPAB, CRM-MC, IDI, DAGRI/MAEP</w:t>
      </w:r>
      <w:bookmarkEnd w:id="81"/>
      <w:bookmarkEnd w:id="82"/>
    </w:p>
    <w:p w:rsidR="00AE6EAD" w:rsidRPr="00B93EE2" w:rsidRDefault="00F57B6D" w:rsidP="001F68F0">
      <w:r w:rsidRPr="00B93EE2">
        <w:t>A ce</w:t>
      </w:r>
      <w:r w:rsidR="001418AB" w:rsidRPr="00B93EE2">
        <w:t xml:space="preserve"> niveau les données à collecter</w:t>
      </w:r>
      <w:r w:rsidRPr="00B93EE2">
        <w:t xml:space="preserve"> sont :</w:t>
      </w:r>
    </w:p>
    <w:p w:rsidR="005B5745" w:rsidRDefault="005B5745" w:rsidP="001F68F0"/>
    <w:p w:rsidR="00F57B6D" w:rsidRPr="00B93EE2" w:rsidRDefault="007E749B" w:rsidP="005B5745">
      <w:pPr>
        <w:pStyle w:val="PUCE1"/>
      </w:pPr>
      <w:r w:rsidRPr="00B93EE2">
        <w:t>é</w:t>
      </w:r>
      <w:r w:rsidR="00AE6EAD" w:rsidRPr="00B93EE2">
        <w:t>volution</w:t>
      </w:r>
      <w:r w:rsidR="00F706B5" w:rsidRPr="00B93EE2">
        <w:t xml:space="preserve"> du prix </w:t>
      </w:r>
      <w:r w:rsidR="00F57B6D" w:rsidRPr="00B93EE2">
        <w:t xml:space="preserve"> d’achat </w:t>
      </w:r>
      <w:r w:rsidR="00F706B5" w:rsidRPr="00B93EE2">
        <w:t>des productions par filière</w:t>
      </w:r>
      <w:r w:rsidR="00F57B6D" w:rsidRPr="00B93EE2">
        <w:t> ;</w:t>
      </w:r>
    </w:p>
    <w:p w:rsidR="00F57B6D" w:rsidRPr="00B93EE2" w:rsidRDefault="007E749B" w:rsidP="005B5745">
      <w:pPr>
        <w:pStyle w:val="PUCE1"/>
      </w:pPr>
      <w:r w:rsidRPr="00B93EE2">
        <w:t>p</w:t>
      </w:r>
      <w:r w:rsidR="00F57B6D" w:rsidRPr="00B93EE2">
        <w:t>rix de cession des intrants aux producteurs ;</w:t>
      </w:r>
    </w:p>
    <w:p w:rsidR="00F57B6D" w:rsidRPr="00B93EE2" w:rsidRDefault="007E749B" w:rsidP="005B5745">
      <w:pPr>
        <w:pStyle w:val="PUCE1"/>
      </w:pPr>
      <w:r w:rsidRPr="00B93EE2">
        <w:t>d</w:t>
      </w:r>
      <w:r w:rsidR="00F57B6D" w:rsidRPr="00B93EE2">
        <w:t>ette globale des producteurs vis-à-vis de la filière ;</w:t>
      </w:r>
    </w:p>
    <w:p w:rsidR="00F57B6D" w:rsidRPr="00B93EE2" w:rsidRDefault="007E749B" w:rsidP="005B5745">
      <w:pPr>
        <w:pStyle w:val="PUCE1"/>
      </w:pPr>
      <w:r w:rsidRPr="00B93EE2">
        <w:t>d</w:t>
      </w:r>
      <w:r w:rsidR="00F57B6D" w:rsidRPr="00B93EE2">
        <w:t>ette globale de la filière vis-à-vis des producteurs ;</w:t>
      </w:r>
    </w:p>
    <w:p w:rsidR="00F57B6D" w:rsidRPr="00B93EE2" w:rsidRDefault="007E749B" w:rsidP="005B5745">
      <w:pPr>
        <w:pStyle w:val="PUCE1"/>
      </w:pPr>
      <w:r w:rsidRPr="00B93EE2">
        <w:t>t</w:t>
      </w:r>
      <w:r w:rsidR="00F57B6D" w:rsidRPr="00B93EE2">
        <w:t>ype de produits ;</w:t>
      </w:r>
    </w:p>
    <w:p w:rsidR="00F57B6D" w:rsidRPr="00B93EE2" w:rsidRDefault="007E749B" w:rsidP="005B5745">
      <w:pPr>
        <w:pStyle w:val="PUCE1"/>
      </w:pPr>
      <w:r w:rsidRPr="00B93EE2">
        <w:t>p</w:t>
      </w:r>
      <w:r w:rsidR="00F57B6D" w:rsidRPr="00B93EE2">
        <w:t>rix des facteurs de production (engrais, produits phytosanitaires)</w:t>
      </w:r>
      <w:r w:rsidR="00AE66FA" w:rsidRPr="00B93EE2">
        <w:t xml:space="preserve"> par filière</w:t>
      </w:r>
      <w:r w:rsidR="00F57B6D" w:rsidRPr="00B93EE2">
        <w:t> ;</w:t>
      </w:r>
    </w:p>
    <w:p w:rsidR="00F57B6D" w:rsidRPr="00B93EE2" w:rsidRDefault="007E749B" w:rsidP="005B5745">
      <w:pPr>
        <w:pStyle w:val="PUCE1"/>
      </w:pPr>
      <w:r w:rsidRPr="00B93EE2">
        <w:t>c</w:t>
      </w:r>
      <w:r w:rsidR="00F57B6D" w:rsidRPr="00B93EE2">
        <w:t>hangement institutionnel (texte, accord cadre, décret, privatisation, etc.) ;</w:t>
      </w:r>
    </w:p>
    <w:p w:rsidR="00F57B6D" w:rsidRPr="00B93EE2" w:rsidRDefault="00310D47" w:rsidP="005B5745">
      <w:pPr>
        <w:pStyle w:val="PUCE1"/>
      </w:pPr>
      <w:r w:rsidRPr="00B93EE2">
        <w:t>q</w:t>
      </w:r>
      <w:r w:rsidR="00F57B6D" w:rsidRPr="00B93EE2">
        <w:t>ualit</w:t>
      </w:r>
      <w:r w:rsidR="008F5550" w:rsidRPr="00B93EE2">
        <w:t>é des produits phytosanitaires</w:t>
      </w:r>
      <w:r w:rsidR="00AE66FA" w:rsidRPr="00B93EE2">
        <w:t xml:space="preserve"> par filière</w:t>
      </w:r>
      <w:r w:rsidR="008F5550" w:rsidRPr="00B93EE2">
        <w:t>.</w:t>
      </w:r>
    </w:p>
    <w:p w:rsidR="00A1783F" w:rsidRPr="00B93EE2" w:rsidRDefault="00461B63" w:rsidP="00F00394">
      <w:pPr>
        <w:pStyle w:val="PADYP2"/>
      </w:pPr>
      <w:bookmarkStart w:id="83" w:name="_Toc256585080"/>
      <w:bookmarkStart w:id="84" w:name="_Toc275178578"/>
      <w:bookmarkStart w:id="85" w:name="_Toc307237056"/>
      <w:bookmarkStart w:id="86" w:name="_Toc451756223"/>
      <w:r>
        <w:br w:type="page"/>
      </w:r>
      <w:r w:rsidR="005B5745" w:rsidRPr="00B93EE2">
        <w:lastRenderedPageBreak/>
        <w:t>PHASES DE L’ETUDE</w:t>
      </w:r>
      <w:bookmarkEnd w:id="83"/>
      <w:bookmarkEnd w:id="84"/>
      <w:bookmarkEnd w:id="85"/>
      <w:bookmarkEnd w:id="86"/>
    </w:p>
    <w:p w:rsidR="00DF64E1" w:rsidRPr="00B93EE2" w:rsidRDefault="00010A9D" w:rsidP="005B5745">
      <w:pPr>
        <w:pStyle w:val="PADYP3"/>
      </w:pPr>
      <w:bookmarkStart w:id="87" w:name="_Toc256585081"/>
      <w:bookmarkStart w:id="88" w:name="_Toc275178579"/>
      <w:bookmarkStart w:id="89" w:name="_Toc307237057"/>
      <w:bookmarkStart w:id="90" w:name="_Toc451756224"/>
      <w:r w:rsidRPr="00B93EE2">
        <w:t>Formation des conseillers en g</w:t>
      </w:r>
      <w:r w:rsidR="00DF64E1" w:rsidRPr="00B93EE2">
        <w:t>estion</w:t>
      </w:r>
      <w:r w:rsidR="00CD29E5" w:rsidRPr="00B93EE2">
        <w:t xml:space="preserve"> sur la démarche de l’étude</w:t>
      </w:r>
      <w:bookmarkEnd w:id="87"/>
      <w:bookmarkEnd w:id="88"/>
      <w:bookmarkEnd w:id="89"/>
      <w:bookmarkEnd w:id="90"/>
      <w:r w:rsidR="00CD29E5" w:rsidRPr="00B93EE2">
        <w:t xml:space="preserve"> </w:t>
      </w:r>
    </w:p>
    <w:p w:rsidR="00AD789A" w:rsidRPr="00B93EE2" w:rsidRDefault="00010A9D" w:rsidP="001F68F0">
      <w:r w:rsidRPr="00B93EE2">
        <w:t>Les 16 conseillers en g</w:t>
      </w:r>
      <w:r w:rsidR="00465BBA" w:rsidRPr="00B93EE2">
        <w:t xml:space="preserve">estion et </w:t>
      </w:r>
      <w:r w:rsidR="00AA6D2A" w:rsidRPr="00B93EE2">
        <w:t xml:space="preserve">les </w:t>
      </w:r>
      <w:r w:rsidR="00D8286F" w:rsidRPr="00B93EE2">
        <w:t>2</w:t>
      </w:r>
      <w:r w:rsidR="00AA6D2A" w:rsidRPr="00B93EE2">
        <w:t xml:space="preserve"> répondants au niveau </w:t>
      </w:r>
      <w:r w:rsidR="00465BBA" w:rsidRPr="00B93EE2">
        <w:t xml:space="preserve">du CRM-MC et du </w:t>
      </w:r>
      <w:r w:rsidR="00011D7C" w:rsidRPr="00B93EE2">
        <w:t>RéPAB</w:t>
      </w:r>
      <w:r w:rsidR="00465BBA" w:rsidRPr="00B93EE2">
        <w:t xml:space="preserve"> recevront une formation sur la démarche de l’étude de base, les données à collecter, les activités à mener et le mode d’utilisation des différentes fiches de collecte de données conçues à cet effet.</w:t>
      </w:r>
      <w:r w:rsidR="00FB0BD7" w:rsidRPr="00B93EE2">
        <w:t xml:space="preserve"> Cette formation initiale sera donnée par la CELCOR.</w:t>
      </w:r>
      <w:r w:rsidR="00CD29E5" w:rsidRPr="00B93EE2">
        <w:t xml:space="preserve"> </w:t>
      </w:r>
      <w:r w:rsidR="008F798E" w:rsidRPr="00B93EE2">
        <w:t xml:space="preserve">Elle y inclura également </w:t>
      </w:r>
      <w:r w:rsidR="00CD29E5" w:rsidRPr="00B93EE2">
        <w:t>une note méthodologique sur l’exploitation des résultats de l’ét</w:t>
      </w:r>
      <w:r w:rsidRPr="00B93EE2">
        <w:t>ude de base en particulier les conseillers en g</w:t>
      </w:r>
      <w:r w:rsidR="00CD29E5" w:rsidRPr="00B93EE2">
        <w:t xml:space="preserve">estion. </w:t>
      </w:r>
    </w:p>
    <w:p w:rsidR="00A3520F" w:rsidRPr="00B93EE2" w:rsidRDefault="00A3520F" w:rsidP="00461B63">
      <w:pPr>
        <w:pStyle w:val="PADYP3"/>
      </w:pPr>
      <w:bookmarkStart w:id="91" w:name="_Toc307237058"/>
      <w:bookmarkStart w:id="92" w:name="_Toc451756225"/>
      <w:bookmarkStart w:id="93" w:name="_Toc256585084"/>
      <w:bookmarkStart w:id="94" w:name="_Toc275178582"/>
      <w:r w:rsidRPr="00B93EE2">
        <w:t>Collecte des données</w:t>
      </w:r>
      <w:bookmarkEnd w:id="91"/>
      <w:bookmarkEnd w:id="92"/>
    </w:p>
    <w:p w:rsidR="00A3520F" w:rsidRPr="00B93EE2" w:rsidRDefault="00A3520F" w:rsidP="001F68F0">
      <w:r w:rsidRPr="00B93EE2">
        <w:t>Les don</w:t>
      </w:r>
      <w:r w:rsidR="00010A9D" w:rsidRPr="00B93EE2">
        <w:t>nées seront collectées par les c</w:t>
      </w:r>
      <w:r w:rsidRPr="00B93EE2">
        <w:t>onseillers conformément à la méthodologie décrite ici</w:t>
      </w:r>
      <w:bookmarkStart w:id="95" w:name="_Toc275182961"/>
      <w:bookmarkEnd w:id="95"/>
    </w:p>
    <w:p w:rsidR="00A3520F" w:rsidRPr="00B93EE2" w:rsidRDefault="00EA1B8D" w:rsidP="005B5745">
      <w:pPr>
        <w:pStyle w:val="PADYP3"/>
      </w:pPr>
      <w:bookmarkStart w:id="96" w:name="_Toc307237059"/>
      <w:bookmarkStart w:id="97" w:name="_Toc451756226"/>
      <w:r w:rsidRPr="00B93EE2">
        <w:t xml:space="preserve">Stockage, traitement et </w:t>
      </w:r>
      <w:r w:rsidR="00A3520F" w:rsidRPr="00B93EE2">
        <w:t>analyse des données</w:t>
      </w:r>
      <w:bookmarkEnd w:id="93"/>
      <w:bookmarkEnd w:id="94"/>
      <w:bookmarkEnd w:id="96"/>
      <w:bookmarkEnd w:id="97"/>
    </w:p>
    <w:p w:rsidR="00A3520F" w:rsidRDefault="00010A9D" w:rsidP="001F68F0">
      <w:r w:rsidRPr="00B93EE2">
        <w:t>Les c</w:t>
      </w:r>
      <w:r w:rsidR="00A3520F" w:rsidRPr="00B93EE2">
        <w:t>onseillers conserveront u</w:t>
      </w:r>
      <w:r w:rsidR="00976563" w:rsidRPr="00B93EE2">
        <w:t>ne copie des fiches de collecte</w:t>
      </w:r>
      <w:r w:rsidR="00EA1B8D" w:rsidRPr="00B93EE2">
        <w:t xml:space="preserve"> de données au niveau de leur</w:t>
      </w:r>
      <w:r w:rsidR="00A3520F" w:rsidRPr="00B93EE2">
        <w:t xml:space="preserve"> ressort territorial pour les besoins d’appui des OP accompagnées. Un exemplaire de chaque fiche sera adressé à la CELCOR.</w:t>
      </w:r>
    </w:p>
    <w:p w:rsidR="005B5745" w:rsidRPr="00B93EE2" w:rsidRDefault="005B5745" w:rsidP="001F68F0"/>
    <w:p w:rsidR="00A3520F" w:rsidRPr="00B93EE2" w:rsidRDefault="00A3520F" w:rsidP="001F68F0">
      <w:r w:rsidRPr="00B93EE2">
        <w:t xml:space="preserve">Les données seront traitées et analysées par l’équipe </w:t>
      </w:r>
      <w:r w:rsidR="00EA1B8D" w:rsidRPr="00B93EE2">
        <w:t xml:space="preserve">de </w:t>
      </w:r>
      <w:r w:rsidRPr="00B93EE2">
        <w:t>suivi-évaluation du PADYP. A cet</w:t>
      </w:r>
      <w:r w:rsidR="004370DF" w:rsidRPr="00B93EE2">
        <w:t xml:space="preserve"> effet</w:t>
      </w:r>
      <w:r w:rsidR="00EA1B8D" w:rsidRPr="00B93EE2">
        <w:t>,</w:t>
      </w:r>
      <w:r w:rsidRPr="00B93EE2">
        <w:t xml:space="preserve"> un masque de saisie de données sous MS Access sera conçu pour faciliter le traitement. Le tableau n°</w:t>
      </w:r>
      <w:r w:rsidR="0063023E" w:rsidRPr="00B93EE2">
        <w:t>2</w:t>
      </w:r>
      <w:r w:rsidRPr="00B93EE2">
        <w:t xml:space="preserve"> en annexe résume par indicateur les données à</w:t>
      </w:r>
      <w:r w:rsidR="00EA1B8D" w:rsidRPr="00B93EE2">
        <w:t xml:space="preserve"> exploiter, les modes de calcul</w:t>
      </w:r>
      <w:r w:rsidRPr="00B93EE2">
        <w:t xml:space="preserve"> et les divers paramètres à calculer. </w:t>
      </w:r>
    </w:p>
    <w:p w:rsidR="00FC4E10" w:rsidRPr="00B93EE2" w:rsidRDefault="00AA6D2A" w:rsidP="005B5745">
      <w:pPr>
        <w:pStyle w:val="PADYP3"/>
      </w:pPr>
      <w:bookmarkStart w:id="98" w:name="_Toc256585085"/>
      <w:bookmarkStart w:id="99" w:name="_Toc275178583"/>
      <w:bookmarkStart w:id="100" w:name="_Toc307237060"/>
      <w:bookmarkStart w:id="101" w:name="_Toc451756227"/>
      <w:r w:rsidRPr="00B93EE2">
        <w:t>R</w:t>
      </w:r>
      <w:r w:rsidR="00FC4E10" w:rsidRPr="00B93EE2">
        <w:t>apportage</w:t>
      </w:r>
      <w:bookmarkEnd w:id="98"/>
      <w:bookmarkEnd w:id="99"/>
      <w:bookmarkEnd w:id="100"/>
      <w:bookmarkEnd w:id="101"/>
    </w:p>
    <w:p w:rsidR="00FC4E10" w:rsidRPr="00B93EE2" w:rsidRDefault="00FC4E10" w:rsidP="001F68F0">
      <w:r w:rsidRPr="00B93EE2">
        <w:t xml:space="preserve">Le rapport global de l’étude sera établi par l’équipe </w:t>
      </w:r>
      <w:r w:rsidR="00C761BC" w:rsidRPr="00B93EE2">
        <w:t xml:space="preserve">de </w:t>
      </w:r>
      <w:r w:rsidRPr="00B93EE2">
        <w:t>suivi-évaluation du PADYP. Toutefois, sur</w:t>
      </w:r>
      <w:r w:rsidR="00C761BC" w:rsidRPr="00B93EE2">
        <w:t xml:space="preserve"> la base des fiches de collecte de données les c</w:t>
      </w:r>
      <w:r w:rsidRPr="00B93EE2">
        <w:t>onseillers établiront des rapports circonstanciés de diagnostic par OP de base qui vont également inclure la valeur des indicateurs par OP de base pour les besoins de restitution et de p</w:t>
      </w:r>
      <w:r w:rsidR="00BE5F88" w:rsidRPr="00B93EE2">
        <w:t>rogrammation</w:t>
      </w:r>
      <w:r w:rsidRPr="00B93EE2">
        <w:t>.</w:t>
      </w:r>
      <w:r w:rsidR="00AC06E0" w:rsidRPr="00B93EE2">
        <w:t xml:space="preserve"> La CELCOR fournira à chaque c</w:t>
      </w:r>
      <w:r w:rsidR="00B14356" w:rsidRPr="00B93EE2">
        <w:t>onseiller un r</w:t>
      </w:r>
      <w:r w:rsidR="00BE5F88" w:rsidRPr="00B93EE2">
        <w:t>ésumé de c</w:t>
      </w:r>
      <w:r w:rsidR="00B14356" w:rsidRPr="00B93EE2">
        <w:t>es indicateurs après les analyses.</w:t>
      </w:r>
    </w:p>
    <w:p w:rsidR="00A1783F" w:rsidRPr="00B93EE2" w:rsidRDefault="00AA6D2A" w:rsidP="005B5745">
      <w:pPr>
        <w:pStyle w:val="PADYP3"/>
      </w:pPr>
      <w:bookmarkStart w:id="102" w:name="_Toc256585086"/>
      <w:bookmarkStart w:id="103" w:name="_Toc275178584"/>
      <w:bookmarkStart w:id="104" w:name="_Toc307237061"/>
      <w:bookmarkStart w:id="105" w:name="_Toc451756228"/>
      <w:r w:rsidRPr="00B93EE2">
        <w:t>R</w:t>
      </w:r>
      <w:r w:rsidR="00A1783F" w:rsidRPr="00B93EE2">
        <w:t>estitution</w:t>
      </w:r>
      <w:r w:rsidRPr="00B93EE2">
        <w:t>s</w:t>
      </w:r>
      <w:r w:rsidR="00A1783F" w:rsidRPr="00B93EE2">
        <w:t xml:space="preserve"> </w:t>
      </w:r>
      <w:r w:rsidRPr="00B93EE2">
        <w:t>de l’étude</w:t>
      </w:r>
      <w:bookmarkEnd w:id="102"/>
      <w:bookmarkEnd w:id="103"/>
      <w:bookmarkEnd w:id="104"/>
      <w:bookmarkEnd w:id="105"/>
    </w:p>
    <w:p w:rsidR="004B53C3" w:rsidRPr="00B93EE2" w:rsidRDefault="00455A0B" w:rsidP="001F68F0">
      <w:r w:rsidRPr="00B93EE2">
        <w:t>Le c</w:t>
      </w:r>
      <w:r w:rsidR="00E0128D" w:rsidRPr="00B93EE2">
        <w:t xml:space="preserve">onseiller organisera une séance de restitution </w:t>
      </w:r>
      <w:r w:rsidR="004370DF" w:rsidRPr="00B93EE2">
        <w:t xml:space="preserve">au </w:t>
      </w:r>
      <w:r w:rsidR="00E0128D" w:rsidRPr="00B93EE2">
        <w:t>niveau</w:t>
      </w:r>
      <w:r w:rsidR="002E79C2" w:rsidRPr="00B93EE2">
        <w:t xml:space="preserve"> de chaque OP de base. Il sera également organisé au niveau </w:t>
      </w:r>
      <w:r w:rsidR="00055E55" w:rsidRPr="00B93EE2">
        <w:t>c</w:t>
      </w:r>
      <w:r w:rsidR="00E0128D" w:rsidRPr="00B93EE2">
        <w:t xml:space="preserve">ommunal </w:t>
      </w:r>
      <w:r w:rsidR="004370DF" w:rsidRPr="00B93EE2">
        <w:t xml:space="preserve">la restitution </w:t>
      </w:r>
      <w:r w:rsidR="00E0128D" w:rsidRPr="00B93EE2">
        <w:t xml:space="preserve">des résultats de l’étude et </w:t>
      </w:r>
      <w:r w:rsidR="004370DF" w:rsidRPr="00B93EE2">
        <w:t xml:space="preserve">la présentation </w:t>
      </w:r>
      <w:r w:rsidR="00055E55" w:rsidRPr="00B93EE2">
        <w:t>des plans d’action</w:t>
      </w:r>
      <w:r w:rsidR="00E0128D" w:rsidRPr="00B93EE2">
        <w:t>.</w:t>
      </w:r>
      <w:r w:rsidR="002E79C2" w:rsidRPr="00B93EE2">
        <w:t xml:space="preserve"> Cet</w:t>
      </w:r>
      <w:r w:rsidR="00E0128D" w:rsidRPr="00B93EE2">
        <w:t xml:space="preserve"> atelier </w:t>
      </w:r>
      <w:r w:rsidR="004B53C3" w:rsidRPr="00B93EE2">
        <w:t>vise</w:t>
      </w:r>
      <w:r w:rsidR="00E0128D" w:rsidRPr="00B93EE2">
        <w:t xml:space="preserve"> à faire des propositions d’amélior</w:t>
      </w:r>
      <w:r w:rsidR="00427216" w:rsidRPr="00B93EE2">
        <w:t xml:space="preserve">ation </w:t>
      </w:r>
      <w:r w:rsidR="00055E55" w:rsidRPr="00B93EE2">
        <w:t>des plans d’action</w:t>
      </w:r>
      <w:r w:rsidR="00E0128D" w:rsidRPr="00B93EE2">
        <w:t xml:space="preserve"> élaborés et à motiver et initier les autres OP non accompagnées à procéder à leur diagnostic et élaborer leur propre plan d’action.</w:t>
      </w:r>
      <w:r w:rsidR="004B53C3" w:rsidRPr="00B93EE2">
        <w:t xml:space="preserve"> </w:t>
      </w:r>
    </w:p>
    <w:p w:rsidR="005B5745" w:rsidRDefault="005B5745" w:rsidP="001F68F0"/>
    <w:p w:rsidR="00E0128D" w:rsidRPr="00B93EE2" w:rsidRDefault="004B53C3" w:rsidP="001F68F0">
      <w:r w:rsidRPr="00B93EE2">
        <w:t xml:space="preserve">En outre la valeur cible des indicateurs seront fixés de commun accord avec les acteurs. </w:t>
      </w:r>
    </w:p>
    <w:p w:rsidR="00AA0614" w:rsidRPr="00B93EE2" w:rsidRDefault="00461B63" w:rsidP="005B5745">
      <w:pPr>
        <w:pStyle w:val="PADYP3"/>
      </w:pPr>
      <w:bookmarkStart w:id="106" w:name="_Toc256585087"/>
      <w:bookmarkStart w:id="107" w:name="_Toc275178585"/>
      <w:bookmarkStart w:id="108" w:name="_Toc307237062"/>
      <w:bookmarkStart w:id="109" w:name="_Toc451756229"/>
      <w:r>
        <w:br w:type="page"/>
      </w:r>
      <w:r w:rsidR="00AA0614" w:rsidRPr="00B93EE2">
        <w:lastRenderedPageBreak/>
        <w:t>Calendrier de l’étude</w:t>
      </w:r>
      <w:bookmarkEnd w:id="106"/>
      <w:bookmarkEnd w:id="107"/>
      <w:bookmarkEnd w:id="108"/>
      <w:bookmarkEnd w:id="109"/>
    </w:p>
    <w:p w:rsidR="0000217B" w:rsidRPr="00B93EE2" w:rsidRDefault="00C1458F" w:rsidP="001F68F0">
      <w:r w:rsidRPr="00B93EE2">
        <w:t>L’étude aura une durée de six semaines conformément au tableau ci-après :</w:t>
      </w:r>
    </w:p>
    <w:p w:rsidR="005B5745" w:rsidRDefault="005B5745" w:rsidP="001F68F0"/>
    <w:p w:rsidR="002715B8" w:rsidRPr="005B5745" w:rsidRDefault="002715B8" w:rsidP="005B5745">
      <w:pPr>
        <w:jc w:val="center"/>
        <w:rPr>
          <w:b/>
        </w:rPr>
      </w:pPr>
      <w:r w:rsidRPr="005B5745">
        <w:rPr>
          <w:b/>
        </w:rPr>
        <w:t>Chron</w:t>
      </w:r>
      <w:r w:rsidR="0010189E" w:rsidRPr="005B5745">
        <w:rPr>
          <w:b/>
        </w:rPr>
        <w:t>ogramme de l’étude de référence</w:t>
      </w:r>
      <w:r w:rsidRPr="005B5745">
        <w:rPr>
          <w:b/>
        </w:rPr>
        <w:t xml:space="preserve"> des OP de base</w:t>
      </w:r>
    </w:p>
    <w:p w:rsidR="005B5745" w:rsidRPr="00B93EE2" w:rsidRDefault="005B5745" w:rsidP="001F68F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7"/>
        <w:gridCol w:w="791"/>
        <w:gridCol w:w="791"/>
        <w:gridCol w:w="791"/>
        <w:gridCol w:w="791"/>
        <w:gridCol w:w="791"/>
        <w:gridCol w:w="864"/>
      </w:tblGrid>
      <w:tr w:rsidR="002715B8" w:rsidRPr="00B93EE2" w:rsidTr="004B5819">
        <w:trPr>
          <w:jc w:val="center"/>
        </w:trPr>
        <w:tc>
          <w:tcPr>
            <w:tcW w:w="2405" w:type="pct"/>
            <w:vAlign w:val="center"/>
          </w:tcPr>
          <w:p w:rsidR="002715B8" w:rsidRPr="004B5819" w:rsidRDefault="002715B8" w:rsidP="004B5819">
            <w:pPr>
              <w:jc w:val="left"/>
              <w:rPr>
                <w:b/>
              </w:rPr>
            </w:pPr>
            <w:r w:rsidRPr="004B5819">
              <w:rPr>
                <w:b/>
              </w:rPr>
              <w:t>Phase</w:t>
            </w:r>
          </w:p>
        </w:tc>
        <w:tc>
          <w:tcPr>
            <w:tcW w:w="426" w:type="pct"/>
            <w:vAlign w:val="center"/>
          </w:tcPr>
          <w:p w:rsidR="002715B8" w:rsidRPr="004B5819" w:rsidRDefault="002715B8" w:rsidP="004B5819">
            <w:pPr>
              <w:jc w:val="center"/>
              <w:rPr>
                <w:b/>
              </w:rPr>
            </w:pPr>
            <w:r w:rsidRPr="004B5819">
              <w:rPr>
                <w:b/>
              </w:rPr>
              <w:t>S 1</w:t>
            </w:r>
          </w:p>
        </w:tc>
        <w:tc>
          <w:tcPr>
            <w:tcW w:w="426" w:type="pct"/>
            <w:vAlign w:val="center"/>
          </w:tcPr>
          <w:p w:rsidR="002715B8" w:rsidRPr="004B5819" w:rsidRDefault="002715B8" w:rsidP="004B5819">
            <w:pPr>
              <w:jc w:val="center"/>
              <w:rPr>
                <w:b/>
              </w:rPr>
            </w:pPr>
            <w:r w:rsidRPr="004B5819">
              <w:rPr>
                <w:b/>
              </w:rPr>
              <w:t>S 2</w:t>
            </w:r>
          </w:p>
        </w:tc>
        <w:tc>
          <w:tcPr>
            <w:tcW w:w="426" w:type="pct"/>
            <w:vAlign w:val="center"/>
          </w:tcPr>
          <w:p w:rsidR="002715B8" w:rsidRPr="004B5819" w:rsidRDefault="002715B8" w:rsidP="004B5819">
            <w:pPr>
              <w:jc w:val="center"/>
              <w:rPr>
                <w:b/>
              </w:rPr>
            </w:pPr>
            <w:r w:rsidRPr="004B5819">
              <w:rPr>
                <w:b/>
              </w:rPr>
              <w:t>S 3</w:t>
            </w:r>
          </w:p>
        </w:tc>
        <w:tc>
          <w:tcPr>
            <w:tcW w:w="426" w:type="pct"/>
            <w:vAlign w:val="center"/>
          </w:tcPr>
          <w:p w:rsidR="002715B8" w:rsidRPr="004B5819" w:rsidRDefault="002715B8" w:rsidP="004B5819">
            <w:pPr>
              <w:jc w:val="center"/>
              <w:rPr>
                <w:b/>
              </w:rPr>
            </w:pPr>
            <w:r w:rsidRPr="004B5819">
              <w:rPr>
                <w:b/>
              </w:rPr>
              <w:t>S 4</w:t>
            </w:r>
          </w:p>
        </w:tc>
        <w:tc>
          <w:tcPr>
            <w:tcW w:w="426" w:type="pct"/>
            <w:vAlign w:val="center"/>
          </w:tcPr>
          <w:p w:rsidR="002715B8" w:rsidRPr="004B5819" w:rsidRDefault="002715B8" w:rsidP="004B5819">
            <w:pPr>
              <w:jc w:val="center"/>
              <w:rPr>
                <w:b/>
              </w:rPr>
            </w:pPr>
            <w:r w:rsidRPr="004B5819">
              <w:rPr>
                <w:b/>
              </w:rPr>
              <w:t>S 5</w:t>
            </w:r>
          </w:p>
        </w:tc>
        <w:tc>
          <w:tcPr>
            <w:tcW w:w="466" w:type="pct"/>
            <w:vAlign w:val="center"/>
          </w:tcPr>
          <w:p w:rsidR="002715B8" w:rsidRPr="004B5819" w:rsidRDefault="002715B8" w:rsidP="004B5819">
            <w:pPr>
              <w:jc w:val="center"/>
              <w:rPr>
                <w:b/>
              </w:rPr>
            </w:pPr>
            <w:r w:rsidRPr="004B5819">
              <w:rPr>
                <w:b/>
              </w:rPr>
              <w:t>S 6</w:t>
            </w:r>
          </w:p>
        </w:tc>
      </w:tr>
      <w:tr w:rsidR="002715B8" w:rsidRPr="00B93EE2" w:rsidTr="004B5819">
        <w:trPr>
          <w:jc w:val="center"/>
        </w:trPr>
        <w:tc>
          <w:tcPr>
            <w:tcW w:w="2405" w:type="pct"/>
            <w:vAlign w:val="center"/>
          </w:tcPr>
          <w:p w:rsidR="002715B8" w:rsidRPr="00B93EE2" w:rsidRDefault="002715B8" w:rsidP="004B5819">
            <w:pPr>
              <w:jc w:val="left"/>
            </w:pPr>
            <w:r w:rsidRPr="00B93EE2">
              <w:t>Préparation</w:t>
            </w:r>
          </w:p>
        </w:tc>
        <w:tc>
          <w:tcPr>
            <w:tcW w:w="426" w:type="pct"/>
            <w:vAlign w:val="center"/>
          </w:tcPr>
          <w:p w:rsidR="002715B8" w:rsidRPr="00B93EE2" w:rsidRDefault="002715B8" w:rsidP="004B5819">
            <w:pPr>
              <w:jc w:val="center"/>
            </w:pPr>
            <w:r w:rsidRPr="00B93EE2">
              <w:t>X</w:t>
            </w: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66" w:type="pct"/>
            <w:vAlign w:val="center"/>
          </w:tcPr>
          <w:p w:rsidR="002715B8" w:rsidRPr="00B93EE2" w:rsidRDefault="002715B8" w:rsidP="004B5819">
            <w:pPr>
              <w:jc w:val="center"/>
            </w:pPr>
          </w:p>
        </w:tc>
      </w:tr>
      <w:tr w:rsidR="002715B8" w:rsidRPr="00B93EE2" w:rsidTr="004B5819">
        <w:trPr>
          <w:jc w:val="center"/>
        </w:trPr>
        <w:tc>
          <w:tcPr>
            <w:tcW w:w="2405" w:type="pct"/>
            <w:vAlign w:val="center"/>
          </w:tcPr>
          <w:p w:rsidR="002715B8" w:rsidRPr="00B93EE2" w:rsidRDefault="002715B8" w:rsidP="004B5819">
            <w:pPr>
              <w:jc w:val="left"/>
            </w:pPr>
            <w:r w:rsidRPr="00B93EE2">
              <w:t>Collecte des données</w:t>
            </w: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r w:rsidRPr="00B93EE2">
              <w:t>X</w:t>
            </w:r>
          </w:p>
        </w:tc>
        <w:tc>
          <w:tcPr>
            <w:tcW w:w="426" w:type="pct"/>
            <w:vAlign w:val="center"/>
          </w:tcPr>
          <w:p w:rsidR="002715B8" w:rsidRPr="00B93EE2" w:rsidRDefault="002715B8" w:rsidP="004B5819">
            <w:pPr>
              <w:jc w:val="center"/>
            </w:pPr>
            <w:r w:rsidRPr="00B93EE2">
              <w:t>X</w:t>
            </w:r>
          </w:p>
        </w:tc>
        <w:tc>
          <w:tcPr>
            <w:tcW w:w="426" w:type="pct"/>
            <w:vAlign w:val="center"/>
          </w:tcPr>
          <w:p w:rsidR="002715B8" w:rsidRPr="00B93EE2" w:rsidRDefault="002715B8" w:rsidP="004B5819">
            <w:pPr>
              <w:jc w:val="center"/>
            </w:pPr>
            <w:r w:rsidRPr="00B93EE2">
              <w:t>X</w:t>
            </w:r>
          </w:p>
        </w:tc>
        <w:tc>
          <w:tcPr>
            <w:tcW w:w="426" w:type="pct"/>
            <w:vAlign w:val="center"/>
          </w:tcPr>
          <w:p w:rsidR="002715B8" w:rsidRPr="00B93EE2" w:rsidRDefault="002715B8" w:rsidP="004B5819">
            <w:pPr>
              <w:jc w:val="center"/>
            </w:pPr>
          </w:p>
        </w:tc>
        <w:tc>
          <w:tcPr>
            <w:tcW w:w="466" w:type="pct"/>
            <w:vAlign w:val="center"/>
          </w:tcPr>
          <w:p w:rsidR="002715B8" w:rsidRPr="00B93EE2" w:rsidRDefault="002715B8" w:rsidP="004B5819">
            <w:pPr>
              <w:jc w:val="center"/>
            </w:pPr>
          </w:p>
        </w:tc>
      </w:tr>
      <w:tr w:rsidR="002715B8" w:rsidRPr="00B93EE2" w:rsidTr="004B5819">
        <w:trPr>
          <w:jc w:val="center"/>
        </w:trPr>
        <w:tc>
          <w:tcPr>
            <w:tcW w:w="2405" w:type="pct"/>
            <w:vAlign w:val="center"/>
          </w:tcPr>
          <w:p w:rsidR="002715B8" w:rsidRPr="00B93EE2" w:rsidRDefault="002715B8" w:rsidP="004B5819">
            <w:pPr>
              <w:jc w:val="left"/>
            </w:pPr>
            <w:r w:rsidRPr="00B93EE2">
              <w:t>Traitement et analyse des données</w:t>
            </w: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r w:rsidRPr="00B93EE2">
              <w:t>X</w:t>
            </w:r>
          </w:p>
        </w:tc>
        <w:tc>
          <w:tcPr>
            <w:tcW w:w="426" w:type="pct"/>
            <w:vAlign w:val="center"/>
          </w:tcPr>
          <w:p w:rsidR="002715B8" w:rsidRPr="00B93EE2" w:rsidRDefault="002715B8" w:rsidP="004B5819">
            <w:pPr>
              <w:jc w:val="center"/>
            </w:pPr>
          </w:p>
        </w:tc>
        <w:tc>
          <w:tcPr>
            <w:tcW w:w="466" w:type="pct"/>
            <w:vAlign w:val="center"/>
          </w:tcPr>
          <w:p w:rsidR="002715B8" w:rsidRPr="00B93EE2" w:rsidRDefault="002715B8" w:rsidP="004B5819">
            <w:pPr>
              <w:jc w:val="center"/>
            </w:pPr>
          </w:p>
        </w:tc>
      </w:tr>
      <w:tr w:rsidR="002715B8" w:rsidRPr="00B93EE2" w:rsidTr="004B5819">
        <w:trPr>
          <w:jc w:val="center"/>
        </w:trPr>
        <w:tc>
          <w:tcPr>
            <w:tcW w:w="2405" w:type="pct"/>
            <w:vAlign w:val="center"/>
          </w:tcPr>
          <w:p w:rsidR="002715B8" w:rsidRPr="00B93EE2" w:rsidRDefault="002715B8" w:rsidP="004B5819">
            <w:pPr>
              <w:jc w:val="left"/>
            </w:pPr>
            <w:r w:rsidRPr="00B93EE2">
              <w:t>Rapportage</w:t>
            </w: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r w:rsidRPr="00B93EE2">
              <w:t>X</w:t>
            </w:r>
          </w:p>
        </w:tc>
        <w:tc>
          <w:tcPr>
            <w:tcW w:w="466" w:type="pct"/>
            <w:vAlign w:val="center"/>
          </w:tcPr>
          <w:p w:rsidR="002715B8" w:rsidRPr="00B93EE2" w:rsidRDefault="002715B8" w:rsidP="004B5819">
            <w:pPr>
              <w:jc w:val="center"/>
            </w:pPr>
          </w:p>
        </w:tc>
      </w:tr>
      <w:tr w:rsidR="002715B8" w:rsidRPr="00B93EE2" w:rsidTr="004B5819">
        <w:trPr>
          <w:jc w:val="center"/>
        </w:trPr>
        <w:tc>
          <w:tcPr>
            <w:tcW w:w="2405" w:type="pct"/>
            <w:vAlign w:val="center"/>
          </w:tcPr>
          <w:p w:rsidR="002715B8" w:rsidRPr="00B93EE2" w:rsidRDefault="002715B8" w:rsidP="004B5819">
            <w:pPr>
              <w:jc w:val="left"/>
            </w:pPr>
            <w:r w:rsidRPr="00B93EE2">
              <w:t>Restitution</w:t>
            </w: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26" w:type="pct"/>
            <w:vAlign w:val="center"/>
          </w:tcPr>
          <w:p w:rsidR="002715B8" w:rsidRPr="00B93EE2" w:rsidRDefault="002715B8" w:rsidP="004B5819">
            <w:pPr>
              <w:jc w:val="center"/>
            </w:pPr>
          </w:p>
        </w:tc>
        <w:tc>
          <w:tcPr>
            <w:tcW w:w="466" w:type="pct"/>
            <w:vAlign w:val="center"/>
          </w:tcPr>
          <w:p w:rsidR="002715B8" w:rsidRPr="00B93EE2" w:rsidRDefault="002715B8" w:rsidP="004B5819">
            <w:pPr>
              <w:jc w:val="center"/>
            </w:pPr>
            <w:r w:rsidRPr="00B93EE2">
              <w:t>X</w:t>
            </w:r>
          </w:p>
        </w:tc>
      </w:tr>
    </w:tbl>
    <w:p w:rsidR="0000217B" w:rsidRPr="00B93EE2" w:rsidRDefault="0000217B" w:rsidP="00461B63">
      <w:pPr>
        <w:pStyle w:val="PADYP3"/>
      </w:pPr>
      <w:bookmarkStart w:id="110" w:name="_Toc256585088"/>
      <w:bookmarkStart w:id="111" w:name="_Toc275178586"/>
      <w:bookmarkStart w:id="112" w:name="_Toc307237063"/>
      <w:bookmarkStart w:id="113" w:name="_Toc451756230"/>
      <w:r w:rsidRPr="00B93EE2">
        <w:t>Moyens nécessaires</w:t>
      </w:r>
      <w:bookmarkEnd w:id="110"/>
      <w:bookmarkEnd w:id="111"/>
      <w:bookmarkEnd w:id="112"/>
      <w:bookmarkEnd w:id="113"/>
    </w:p>
    <w:p w:rsidR="00AA0614" w:rsidRDefault="003F6AD5" w:rsidP="001F68F0">
      <w:r w:rsidRPr="00B93EE2">
        <w:t>Cette étude mobilisera les ressources humaines suivantes :</w:t>
      </w:r>
    </w:p>
    <w:p w:rsidR="005B5745" w:rsidRPr="00B93EE2" w:rsidRDefault="005B5745" w:rsidP="001F68F0"/>
    <w:p w:rsidR="003F6AD5" w:rsidRPr="00B93EE2" w:rsidRDefault="007B3E08" w:rsidP="005B5745">
      <w:pPr>
        <w:pStyle w:val="PUCE1"/>
      </w:pPr>
      <w:r w:rsidRPr="00B93EE2">
        <w:t>16 c</w:t>
      </w:r>
      <w:r w:rsidR="003F6AD5" w:rsidRPr="00B93EE2">
        <w:t xml:space="preserve">onseillers CdG-OP qui conduiront les enquêtes auprès des 15 OP de base de leur ressort et </w:t>
      </w:r>
      <w:r w:rsidR="004D653D" w:rsidRPr="00B93EE2">
        <w:t>des CeCPA</w:t>
      </w:r>
      <w:r w:rsidR="003F6AD5" w:rsidRPr="00B93EE2">
        <w:t> ;</w:t>
      </w:r>
    </w:p>
    <w:p w:rsidR="003F6AD5" w:rsidRPr="00B93EE2" w:rsidRDefault="007B3E08" w:rsidP="005B5745">
      <w:pPr>
        <w:pStyle w:val="PUCE1"/>
      </w:pPr>
      <w:r w:rsidRPr="00B93EE2">
        <w:t>l</w:t>
      </w:r>
      <w:r w:rsidR="003F6AD5" w:rsidRPr="00B93EE2">
        <w:t xml:space="preserve">’équipe </w:t>
      </w:r>
      <w:r w:rsidR="004D653D" w:rsidRPr="00B93EE2">
        <w:t>de la composante 2</w:t>
      </w:r>
      <w:r w:rsidR="003F6AD5" w:rsidRPr="00B93EE2">
        <w:t xml:space="preserve"> qui assurer</w:t>
      </w:r>
      <w:r w:rsidR="0033762D" w:rsidRPr="00B93EE2">
        <w:t>a</w:t>
      </w:r>
      <w:r w:rsidR="003F6AD5" w:rsidRPr="00B93EE2">
        <w:t xml:space="preserve"> la coordination globale de l’étude et conduir</w:t>
      </w:r>
      <w:r w:rsidR="0033762D" w:rsidRPr="00B93EE2">
        <w:t>a</w:t>
      </w:r>
      <w:r w:rsidR="003F6AD5" w:rsidRPr="00B93EE2">
        <w:t xml:space="preserve"> les enquêtes auprès </w:t>
      </w:r>
      <w:r w:rsidR="00DC4168" w:rsidRPr="00B93EE2">
        <w:t xml:space="preserve">des </w:t>
      </w:r>
      <w:r w:rsidR="00AE6EAD" w:rsidRPr="00B93EE2">
        <w:t xml:space="preserve">autres acteurs, ainsi que </w:t>
      </w:r>
      <w:r w:rsidR="003F6AD5" w:rsidRPr="00B93EE2">
        <w:t>le trait</w:t>
      </w:r>
      <w:r w:rsidRPr="00B93EE2">
        <w:t xml:space="preserve">ement, l’analyse des données et </w:t>
      </w:r>
      <w:r w:rsidR="003F6AD5" w:rsidRPr="00B93EE2">
        <w:t>le rapportage</w:t>
      </w:r>
      <w:r w:rsidR="00FB4268" w:rsidRPr="00B93EE2">
        <w:t>.</w:t>
      </w:r>
    </w:p>
    <w:p w:rsidR="00A1783F" w:rsidRPr="00B93EE2" w:rsidRDefault="005B5745" w:rsidP="00F00394">
      <w:pPr>
        <w:pStyle w:val="PADYP2"/>
      </w:pPr>
      <w:bookmarkStart w:id="114" w:name="_Toc256585089"/>
      <w:bookmarkStart w:id="115" w:name="_Toc275178587"/>
      <w:bookmarkStart w:id="116" w:name="_Toc307237064"/>
      <w:bookmarkStart w:id="117" w:name="_Toc451756231"/>
      <w:r w:rsidRPr="00B93EE2">
        <w:t>EXPLOITATION DES RESULTATS DE L’ETUDE DE BASE</w:t>
      </w:r>
      <w:bookmarkEnd w:id="114"/>
      <w:bookmarkEnd w:id="115"/>
      <w:bookmarkEnd w:id="116"/>
      <w:bookmarkEnd w:id="117"/>
    </w:p>
    <w:p w:rsidR="00A1783F" w:rsidRPr="00B93EE2" w:rsidRDefault="005B5745" w:rsidP="005B5745">
      <w:pPr>
        <w:pStyle w:val="PADYP3"/>
      </w:pPr>
      <w:bookmarkStart w:id="118" w:name="_Toc256585090"/>
      <w:bookmarkStart w:id="119" w:name="_Toc275178588"/>
      <w:bookmarkStart w:id="120" w:name="_Toc307237065"/>
      <w:bookmarkStart w:id="121" w:name="_Toc451756232"/>
      <w:r>
        <w:t>C</w:t>
      </w:r>
      <w:r w:rsidR="00A1783F" w:rsidRPr="00B93EE2">
        <w:t>onseillers</w:t>
      </w:r>
      <w:bookmarkEnd w:id="118"/>
      <w:bookmarkEnd w:id="119"/>
      <w:bookmarkEnd w:id="120"/>
      <w:bookmarkEnd w:id="121"/>
    </w:p>
    <w:p w:rsidR="002B7CA7" w:rsidRPr="00B93EE2" w:rsidRDefault="0069503B" w:rsidP="001F68F0">
      <w:r w:rsidRPr="00B93EE2">
        <w:t>Chaque c</w:t>
      </w:r>
      <w:r w:rsidR="002B7CA7" w:rsidRPr="00B93EE2">
        <w:t>onseiller se servira des résult</w:t>
      </w:r>
      <w:r w:rsidRPr="00B93EE2">
        <w:t>ats de l’étude pour adapter le c</w:t>
      </w:r>
      <w:r w:rsidR="002B7CA7" w:rsidRPr="00B93EE2">
        <w:t>onseil de gestion aux OP de base qu’il accompagne.</w:t>
      </w:r>
      <w:r w:rsidR="008F798E" w:rsidRPr="00B93EE2">
        <w:t xml:space="preserve"> Il établira à partir de ces données le diagnostic de départ.</w:t>
      </w:r>
    </w:p>
    <w:p w:rsidR="00A1783F" w:rsidRPr="00B93EE2" w:rsidRDefault="00FB4268" w:rsidP="005B5745">
      <w:pPr>
        <w:pStyle w:val="PADYP3"/>
      </w:pPr>
      <w:bookmarkStart w:id="122" w:name="_Toc256585091"/>
      <w:bookmarkStart w:id="123" w:name="_Toc275178589"/>
      <w:bookmarkStart w:id="124" w:name="_Toc307237066"/>
      <w:bookmarkStart w:id="125" w:name="_Toc451756233"/>
      <w:r w:rsidRPr="00B93EE2">
        <w:t>Organisations de producteurs</w:t>
      </w:r>
      <w:bookmarkEnd w:id="122"/>
      <w:bookmarkEnd w:id="123"/>
      <w:bookmarkEnd w:id="124"/>
      <w:bookmarkEnd w:id="125"/>
    </w:p>
    <w:p w:rsidR="00C1458F" w:rsidRPr="00B93EE2" w:rsidRDefault="0069503B" w:rsidP="001F68F0">
      <w:r w:rsidRPr="00B93EE2">
        <w:t>Les OP assistées par chaque c</w:t>
      </w:r>
      <w:r w:rsidR="003D73DA" w:rsidRPr="00B93EE2">
        <w:t xml:space="preserve">onseiller se fixeront sur la base des résultats de l’étude des objectifs et résultats à atteindre et établiront le plan d’action de la première année. </w:t>
      </w:r>
    </w:p>
    <w:p w:rsidR="00A1783F" w:rsidRPr="00B93EE2" w:rsidRDefault="00FB4268" w:rsidP="005B5745">
      <w:pPr>
        <w:pStyle w:val="PADYP3"/>
      </w:pPr>
      <w:bookmarkStart w:id="126" w:name="_Toc256585092"/>
      <w:bookmarkStart w:id="127" w:name="_Toc275178590"/>
      <w:bookmarkStart w:id="128" w:name="_Toc307237067"/>
      <w:bookmarkStart w:id="129" w:name="_Toc451756234"/>
      <w:r w:rsidRPr="00B93EE2">
        <w:t>CELCOR</w:t>
      </w:r>
      <w:r w:rsidR="003D73DA" w:rsidRPr="00B93EE2">
        <w:t>, MAEP et AFD</w:t>
      </w:r>
      <w:bookmarkEnd w:id="126"/>
      <w:bookmarkEnd w:id="127"/>
      <w:bookmarkEnd w:id="128"/>
      <w:bookmarkEnd w:id="129"/>
      <w:r w:rsidR="0051597D" w:rsidRPr="00B93EE2">
        <w:t xml:space="preserve"> </w:t>
      </w:r>
    </w:p>
    <w:p w:rsidR="00C1458F" w:rsidRPr="00B93EE2" w:rsidRDefault="003D73DA" w:rsidP="001F68F0">
      <w:r w:rsidRPr="00B93EE2">
        <w:t>Cette étude fournira la valeur de départ des indicateurs de performance des OP de base accompagnées et permettra de fixer de manière raisonnable avec celle</w:t>
      </w:r>
      <w:r w:rsidR="0069503B" w:rsidRPr="00B93EE2">
        <w:t>s</w:t>
      </w:r>
      <w:r w:rsidRPr="00B93EE2">
        <w:t xml:space="preserve">-ci les valeurs cibles des indicateurs de </w:t>
      </w:r>
      <w:r w:rsidR="009E09A2" w:rsidRPr="00B93EE2">
        <w:t>performance</w:t>
      </w:r>
      <w:r w:rsidRPr="00B93EE2">
        <w:t xml:space="preserve"> à atteindre en fin de programme. Ceci per</w:t>
      </w:r>
      <w:r w:rsidR="00045B9D" w:rsidRPr="00B93EE2">
        <w:t>mettra d’apprécier l’impact du p</w:t>
      </w:r>
      <w:r w:rsidRPr="00B93EE2">
        <w:t>rogramme à la suite de l’étude d’impacts qui sera organisée en fin de Programme.</w:t>
      </w:r>
    </w:p>
    <w:p w:rsidR="004C4C3A" w:rsidRPr="005A4AC7" w:rsidRDefault="008D47EC" w:rsidP="008A2E13">
      <w:pPr>
        <w:pStyle w:val="PADYP1"/>
        <w:pageBreakBefore/>
        <w:numPr>
          <w:ilvl w:val="0"/>
          <w:numId w:val="0"/>
        </w:numPr>
        <w:sectPr w:rsidR="004C4C3A" w:rsidRPr="005A4AC7" w:rsidSect="008A2E13">
          <w:headerReference w:type="default" r:id="rId13"/>
          <w:footerReference w:type="default" r:id="rId14"/>
          <w:pgSz w:w="11906" w:h="16838"/>
          <w:pgMar w:top="1418" w:right="1418" w:bottom="1418" w:left="1418" w:header="709" w:footer="709" w:gutter="0"/>
          <w:pgNumType w:start="1"/>
          <w:cols w:space="708"/>
          <w:docGrid w:linePitch="360"/>
        </w:sectPr>
      </w:pPr>
      <w:bookmarkStart w:id="130" w:name="_Toc451756235"/>
      <w:r w:rsidRPr="005A4AC7">
        <w:lastRenderedPageBreak/>
        <w:t>ANNEXE</w:t>
      </w:r>
      <w:bookmarkStart w:id="131" w:name="_Toc256585093"/>
      <w:r w:rsidR="004B5819">
        <w:t>S</w:t>
      </w:r>
      <w:bookmarkEnd w:id="130"/>
    </w:p>
    <w:p w:rsidR="004B5819" w:rsidRDefault="00FA091A" w:rsidP="004B5819">
      <w:pPr>
        <w:pStyle w:val="PADYP2"/>
        <w:numPr>
          <w:ilvl w:val="0"/>
          <w:numId w:val="0"/>
        </w:numPr>
        <w:ind w:left="709"/>
      </w:pPr>
      <w:bookmarkStart w:id="132" w:name="_Toc451756236"/>
      <w:r>
        <w:lastRenderedPageBreak/>
        <w:t>ANNEXE 1</w:t>
      </w:r>
      <w:bookmarkEnd w:id="132"/>
    </w:p>
    <w:p w:rsidR="0044550D" w:rsidRPr="001C0DD5" w:rsidRDefault="00DF54F9" w:rsidP="004B5819">
      <w:pPr>
        <w:pStyle w:val="PADYP2"/>
        <w:numPr>
          <w:ilvl w:val="0"/>
          <w:numId w:val="0"/>
        </w:numPr>
        <w:ind w:left="709"/>
      </w:pPr>
      <w:bookmarkStart w:id="133" w:name="_Toc451756237"/>
      <w:r w:rsidRPr="001C0DD5">
        <w:t>OUTILS D’AUTO-EVALUATION DES CAPACITES ESSENTI</w:t>
      </w:r>
      <w:r w:rsidR="00FA091A">
        <w:t>ELLES DE GESTION DES OP DE BASE</w:t>
      </w:r>
      <w:r w:rsidR="004B5819">
        <w:t xml:space="preserve"> </w:t>
      </w:r>
      <w:r w:rsidRPr="001C0DD5">
        <w:t>(CAS CVPC)</w:t>
      </w:r>
      <w:bookmarkEnd w:id="133"/>
    </w:p>
    <w:p w:rsidR="004B5685" w:rsidRPr="00B93EE2" w:rsidRDefault="004B5685" w:rsidP="001F68F0">
      <w:pPr>
        <w:rPr>
          <w:rFonts w:ascii="Arial" w:hAnsi="Arial" w:cs="Arial"/>
        </w:rPr>
      </w:pPr>
    </w:p>
    <w:p w:rsidR="004B5685" w:rsidRPr="00FA091A" w:rsidRDefault="004B5685" w:rsidP="00FA091A">
      <w:pPr>
        <w:jc w:val="center"/>
        <w:rPr>
          <w:b/>
        </w:rPr>
      </w:pPr>
      <w:r w:rsidRPr="00FA091A">
        <w:rPr>
          <w:b/>
        </w:rPr>
        <w:t>Tableau 1.1. : Capacités essentielles de gestion et cadre référentiel</w:t>
      </w:r>
    </w:p>
    <w:p w:rsidR="004B5685" w:rsidRPr="00B93EE2" w:rsidRDefault="004B5685" w:rsidP="001F68F0">
      <w:pPr>
        <w:rPr>
          <w:rFonts w:ascii="Arial" w:hAnsi="Arial" w:cs="Arial"/>
        </w:rPr>
      </w:pPr>
    </w:p>
    <w:tbl>
      <w:tblPr>
        <w:tblW w:w="5000" w:type="pct"/>
        <w:jc w:val="center"/>
        <w:tblCellMar>
          <w:left w:w="70" w:type="dxa"/>
          <w:right w:w="70" w:type="dxa"/>
        </w:tblCellMar>
        <w:tblLook w:val="04A0"/>
      </w:tblPr>
      <w:tblGrid>
        <w:gridCol w:w="2186"/>
        <w:gridCol w:w="480"/>
        <w:gridCol w:w="2186"/>
        <w:gridCol w:w="2390"/>
        <w:gridCol w:w="2362"/>
        <w:gridCol w:w="2294"/>
        <w:gridCol w:w="2246"/>
      </w:tblGrid>
      <w:tr w:rsidR="004B5685" w:rsidRPr="00B93EE2" w:rsidTr="00461B63">
        <w:trPr>
          <w:cantSplit/>
          <w:trHeight w:val="236"/>
          <w:tblHeader/>
          <w:jc w:val="center"/>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Sous-domaines</w:t>
            </w:r>
          </w:p>
        </w:tc>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N°</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Capacité de gestion</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Questions d'évaluation</w:t>
            </w:r>
          </w:p>
        </w:tc>
        <w:tc>
          <w:tcPr>
            <w:tcW w:w="2593" w:type="pct"/>
            <w:gridSpan w:val="3"/>
            <w:tcBorders>
              <w:top w:val="single" w:sz="4" w:space="0" w:color="auto"/>
              <w:left w:val="nil"/>
              <w:bottom w:val="single" w:sz="4" w:space="0" w:color="auto"/>
              <w:right w:val="single" w:sz="4" w:space="0" w:color="000000"/>
            </w:tcBorders>
            <w:shd w:val="clear" w:color="auto" w:fill="auto"/>
            <w:vAlign w:val="center"/>
            <w:hideMark/>
          </w:tcPr>
          <w:p w:rsidR="004B5685" w:rsidRPr="00FA091A" w:rsidRDefault="004B5685" w:rsidP="00FA091A">
            <w:pPr>
              <w:jc w:val="center"/>
              <w:rPr>
                <w:b/>
              </w:rPr>
            </w:pPr>
            <w:r w:rsidRPr="00FA091A">
              <w:rPr>
                <w:b/>
              </w:rPr>
              <w:t>Cadre référentiel et scores</w:t>
            </w:r>
          </w:p>
        </w:tc>
      </w:tr>
      <w:tr w:rsidR="004B5685" w:rsidRPr="00B93EE2" w:rsidTr="00461B63">
        <w:trPr>
          <w:cantSplit/>
          <w:trHeight w:val="367"/>
          <w:tblHeader/>
          <w:jc w:val="center"/>
        </w:trPr>
        <w:tc>
          <w:tcPr>
            <w:tcW w:w="535" w:type="pct"/>
            <w:vMerge/>
            <w:tcBorders>
              <w:top w:val="single" w:sz="4" w:space="0" w:color="auto"/>
              <w:left w:val="single" w:sz="4" w:space="0" w:color="auto"/>
              <w:bottom w:val="single" w:sz="4" w:space="0" w:color="000000"/>
              <w:right w:val="single" w:sz="4" w:space="0" w:color="auto"/>
            </w:tcBorders>
            <w:vAlign w:val="center"/>
            <w:hideMark/>
          </w:tcPr>
          <w:p w:rsidR="004B5685" w:rsidRPr="00FA091A" w:rsidRDefault="004B5685" w:rsidP="00FA091A">
            <w:pPr>
              <w:jc w:val="center"/>
              <w:rPr>
                <w:b/>
              </w:rPr>
            </w:pPr>
          </w:p>
        </w:tc>
        <w:tc>
          <w:tcPr>
            <w:tcW w:w="152" w:type="pct"/>
            <w:vMerge/>
            <w:tcBorders>
              <w:top w:val="single" w:sz="4" w:space="0" w:color="auto"/>
              <w:left w:val="single" w:sz="4" w:space="0" w:color="auto"/>
              <w:bottom w:val="single" w:sz="4" w:space="0" w:color="000000"/>
              <w:right w:val="single" w:sz="4" w:space="0" w:color="auto"/>
            </w:tcBorders>
            <w:vAlign w:val="center"/>
            <w:hideMark/>
          </w:tcPr>
          <w:p w:rsidR="004B5685" w:rsidRPr="00FA091A" w:rsidRDefault="004B5685" w:rsidP="00FA091A">
            <w:pPr>
              <w:jc w:val="center"/>
              <w:rPr>
                <w:b/>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4B5685" w:rsidRPr="00FA091A" w:rsidRDefault="004B5685" w:rsidP="00FA091A">
            <w:pPr>
              <w:jc w:val="center"/>
              <w:rPr>
                <w:b/>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rsidR="004B5685" w:rsidRPr="00FA091A" w:rsidRDefault="004B5685" w:rsidP="00FA091A">
            <w:pPr>
              <w:jc w:val="center"/>
              <w:rPr>
                <w:b/>
              </w:rPr>
            </w:pP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Non (1 ou +)</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Oui, mais (2 ou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4B5685" w:rsidRPr="00FA091A" w:rsidRDefault="004B5685" w:rsidP="00FA091A">
            <w:pPr>
              <w:jc w:val="center"/>
              <w:rPr>
                <w:b/>
              </w:rPr>
            </w:pPr>
            <w:r w:rsidRPr="00FA091A">
              <w:rPr>
                <w:b/>
              </w:rPr>
              <w:t>Oui (3 ou +++)</w:t>
            </w:r>
          </w:p>
        </w:tc>
      </w:tr>
      <w:tr w:rsidR="004B5685" w:rsidRPr="00B93EE2" w:rsidTr="00461B63">
        <w:trPr>
          <w:cantSplit/>
          <w:trHeight w:val="815"/>
          <w:jc w:val="center"/>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4B5685" w:rsidRPr="00B93EE2" w:rsidRDefault="004B5685" w:rsidP="00F00394">
            <w:pPr>
              <w:jc w:val="left"/>
            </w:pPr>
            <w:r w:rsidRPr="00B93EE2">
              <w:t>La gouvernance</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A.1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représentation de toutes les catégories de membres dans les structures dirigeantes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Toutes les membres notamment les femmes, sont-elles représentées dans les structures dirigeantes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femmes sont absentes des structures dirigeantes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Il y </w:t>
            </w:r>
            <w:r w:rsidR="006C2170" w:rsidRPr="00B93EE2">
              <w:t xml:space="preserve">a </w:t>
            </w:r>
            <w:r w:rsidRPr="00B93EE2">
              <w:t>moins d'une femme alphabétisée dans les structures dirigeantes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Il y </w:t>
            </w:r>
            <w:r w:rsidR="006C2170" w:rsidRPr="00B93EE2">
              <w:t xml:space="preserve">a </w:t>
            </w:r>
            <w:r w:rsidRPr="00B93EE2">
              <w:t>plusieurs femmes alphabétisées dans les structures dirigeantes</w:t>
            </w:r>
          </w:p>
        </w:tc>
      </w:tr>
      <w:tr w:rsidR="004B5685" w:rsidRPr="00B93EE2" w:rsidTr="00461B63">
        <w:trPr>
          <w:cantSplit/>
          <w:trHeight w:val="1097"/>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A.2</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 partage de la gestion de la coopérative par les dirigeants élus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w:t>
            </w:r>
            <w:r w:rsidR="006C2170" w:rsidRPr="00B93EE2">
              <w:t>a gestion de la coopérative est</w:t>
            </w:r>
            <w:r w:rsidRPr="00B93EE2">
              <w:t>- elle partagée par les dirigeants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Un seul élu s'occupe de la gestion</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Quelques membres s'occupent de la gestion mais aucune femme, les documents de gestion sont tenus par un seul élu </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Tous les membres élus dont au moins une femme se partagent la gestion. La tenue des documents de gestion est partagée entre les élus</w:t>
            </w:r>
          </w:p>
        </w:tc>
      </w:tr>
      <w:tr w:rsidR="004B5685" w:rsidRPr="00B93EE2" w:rsidTr="00461B63">
        <w:trPr>
          <w:cantSplit/>
          <w:trHeight w:val="684"/>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A.3</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ma</w:t>
            </w:r>
            <w:r w:rsidR="006C2170" w:rsidRPr="00B93EE2">
              <w:t>îtrise des Statuts et règlement</w:t>
            </w:r>
            <w:r w:rsidRPr="00B93EE2">
              <w:t xml:space="preserve"> intérieur par les élus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dirigeants maîtrisen</w:t>
            </w:r>
            <w:r w:rsidR="006C2170" w:rsidRPr="00B93EE2">
              <w:t>t-ils le Statut et le Règlement</w:t>
            </w:r>
            <w:r w:rsidRPr="00B93EE2">
              <w:t xml:space="preserve"> Intérieur de la Coopérative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décisions prises par les élus ne sont jamais conformes aux SRI</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décisions prises par les élus sont quelques fois conformes aux SRI</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décisions prises par les élus sont toujours conformes aux SRI</w:t>
            </w:r>
          </w:p>
        </w:tc>
      </w:tr>
      <w:tr w:rsidR="004B5685" w:rsidRPr="00B93EE2" w:rsidTr="00461B63">
        <w:trPr>
          <w:cantSplit/>
          <w:trHeight w:val="900"/>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A.4</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connaissance et la maîtrise de leurs postes et rôles par les dirigeants élus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dirigeants connaissent-ils et  maîtrisent-ils leurs postes et rôles?</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plupart des membres ne connaissent ni leurs postes ni leurs rôles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plupart des membres connaissent leurs postes mais ils ne jouent pas leurs rôles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Chaque membre connaît bien son poste et joue correctement son rôle</w:t>
            </w:r>
          </w:p>
        </w:tc>
      </w:tr>
      <w:tr w:rsidR="004B5685" w:rsidRPr="00B93EE2" w:rsidTr="00461B63">
        <w:trPr>
          <w:cantSplit/>
          <w:trHeight w:val="907"/>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A.5</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tenue des réunions statutaires de la coopérative et la participation active des membres aux réunions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réunions statutaires sont-elles tenues et les membres participent-ils activement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moins de deux AG ordinaires dans l'année et moins de la moitié des membres participe</w:t>
            </w:r>
            <w:r w:rsidR="006C2170" w:rsidRPr="00B93EE2">
              <w:t>nt</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au moins  deux AG ordinaires dans l'année et au moins la moitié des membres participe</w:t>
            </w:r>
            <w:r w:rsidR="006C2170" w:rsidRPr="00B93EE2">
              <w:t>nt</w:t>
            </w:r>
            <w:r w:rsidRPr="00B93EE2">
              <w:t xml:space="preserve"> mais les femmes ne participent pas.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au moins deux AG dans l'année et plus de la moitié des membres participent, les femmes  participent pleinement</w:t>
            </w:r>
          </w:p>
        </w:tc>
      </w:tr>
      <w:tr w:rsidR="004B5685" w:rsidRPr="00B93EE2" w:rsidTr="00461B63">
        <w:trPr>
          <w:cantSplit/>
          <w:trHeight w:val="786"/>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tc>
        <w:tc>
          <w:tcPr>
            <w:tcW w:w="152" w:type="pct"/>
            <w:tcBorders>
              <w:top w:val="nil"/>
              <w:left w:val="nil"/>
              <w:bottom w:val="single" w:sz="4" w:space="0" w:color="auto"/>
              <w:right w:val="single" w:sz="4" w:space="0" w:color="auto"/>
            </w:tcBorders>
            <w:shd w:val="clear" w:color="auto" w:fill="auto"/>
            <w:hideMark/>
          </w:tcPr>
          <w:p w:rsidR="004B5685" w:rsidRPr="00B93EE2" w:rsidRDefault="004B5685" w:rsidP="00F00394">
            <w:r w:rsidRPr="00B93EE2">
              <w:t>A.6</w:t>
            </w:r>
          </w:p>
        </w:tc>
        <w:tc>
          <w:tcPr>
            <w:tcW w:w="787"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La collaboration entre la structure de supervision et les élus dans les prises de décisions</w:t>
            </w:r>
          </w:p>
        </w:tc>
        <w:tc>
          <w:tcPr>
            <w:tcW w:w="933"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Les décisions importantes pour la CVPC sont-elles prises par les élus ?</w:t>
            </w:r>
          </w:p>
        </w:tc>
        <w:tc>
          <w:tcPr>
            <w:tcW w:w="886"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Ce sont les décisions prises par les agents de supervision (TSAGC, AAGC, CPV…) qui sont toujours retenues</w:t>
            </w:r>
          </w:p>
        </w:tc>
        <w:tc>
          <w:tcPr>
            <w:tcW w:w="862" w:type="pct"/>
            <w:tcBorders>
              <w:top w:val="single" w:sz="4" w:space="0" w:color="auto"/>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L'AAGC invite les élus à une séance de discussion. Les décisions sont prises par l'AAGC et les élus.</w:t>
            </w:r>
          </w:p>
        </w:tc>
        <w:tc>
          <w:tcPr>
            <w:tcW w:w="845" w:type="pct"/>
            <w:tcBorders>
              <w:top w:val="single" w:sz="4" w:space="0" w:color="auto"/>
              <w:left w:val="single" w:sz="4" w:space="0" w:color="auto"/>
              <w:bottom w:val="single" w:sz="4" w:space="0" w:color="auto"/>
              <w:right w:val="single" w:sz="4" w:space="0" w:color="auto"/>
            </w:tcBorders>
            <w:shd w:val="clear" w:color="auto" w:fill="auto"/>
            <w:hideMark/>
          </w:tcPr>
          <w:p w:rsidR="004B5685" w:rsidRPr="00B93EE2" w:rsidRDefault="004B5685" w:rsidP="008A2E13">
            <w:pPr>
              <w:jc w:val="left"/>
            </w:pPr>
            <w:r w:rsidRPr="00B93EE2">
              <w:t>l'AAGC informe les élus des décisions à prendre, les élus se réunissent et prennent la décision qu'ils soumettent à l'AAGC</w:t>
            </w:r>
          </w:p>
        </w:tc>
      </w:tr>
      <w:tr w:rsidR="004B5685" w:rsidRPr="00B93EE2" w:rsidTr="00461B63">
        <w:trPr>
          <w:cantSplit/>
          <w:trHeight w:val="1080"/>
          <w:jc w:val="center"/>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B5685" w:rsidRPr="00B93EE2" w:rsidRDefault="004B5685" w:rsidP="004B5819">
            <w:pPr>
              <w:jc w:val="left"/>
            </w:pPr>
            <w:r w:rsidRPr="00B93EE2">
              <w:t>La gestion des ressources</w:t>
            </w:r>
          </w:p>
        </w:tc>
        <w:tc>
          <w:tcPr>
            <w:tcW w:w="152" w:type="pct"/>
            <w:tcBorders>
              <w:top w:val="nil"/>
              <w:left w:val="nil"/>
              <w:bottom w:val="single" w:sz="4" w:space="0" w:color="auto"/>
              <w:right w:val="single" w:sz="4" w:space="0" w:color="auto"/>
            </w:tcBorders>
            <w:shd w:val="clear" w:color="auto" w:fill="auto"/>
            <w:hideMark/>
          </w:tcPr>
          <w:p w:rsidR="004B5685" w:rsidRPr="00B93EE2" w:rsidRDefault="004B5685" w:rsidP="00F00394">
            <w:r w:rsidRPr="00B93EE2">
              <w:t>B1</w:t>
            </w:r>
          </w:p>
        </w:tc>
        <w:tc>
          <w:tcPr>
            <w:tcW w:w="787"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L'existence et la tenue des documents comptable et financiers des activités économiques selon les procédures</w:t>
            </w:r>
          </w:p>
        </w:tc>
        <w:tc>
          <w:tcPr>
            <w:tcW w:w="933"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Les documents administratifs, financiers et comptables de la CVPC existent-ils et sont bien tenus?</w:t>
            </w:r>
          </w:p>
        </w:tc>
        <w:tc>
          <w:tcPr>
            <w:tcW w:w="886" w:type="pct"/>
            <w:tcBorders>
              <w:top w:val="nil"/>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Les documents administratifs, financiers et comptables sont absents</w:t>
            </w:r>
          </w:p>
        </w:tc>
        <w:tc>
          <w:tcPr>
            <w:tcW w:w="862" w:type="pct"/>
            <w:tcBorders>
              <w:top w:val="single" w:sz="4" w:space="0" w:color="auto"/>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 xml:space="preserve">Les documents administratifs, financiers et comptables sont présents mais ils ne sont pas correctement tenus </w:t>
            </w:r>
          </w:p>
        </w:tc>
        <w:tc>
          <w:tcPr>
            <w:tcW w:w="845" w:type="pct"/>
            <w:tcBorders>
              <w:top w:val="single" w:sz="4" w:space="0" w:color="auto"/>
              <w:left w:val="nil"/>
              <w:bottom w:val="single" w:sz="4" w:space="0" w:color="auto"/>
              <w:right w:val="single" w:sz="4" w:space="0" w:color="auto"/>
            </w:tcBorders>
            <w:shd w:val="clear" w:color="auto" w:fill="auto"/>
            <w:hideMark/>
          </w:tcPr>
          <w:p w:rsidR="004B5685" w:rsidRPr="00B93EE2" w:rsidRDefault="004B5685" w:rsidP="008A2E13">
            <w:pPr>
              <w:jc w:val="left"/>
            </w:pPr>
            <w:r w:rsidRPr="00B93EE2">
              <w:t>Les documents administratifs, financiers et comptables sont présents et ils  sont  correctement tenus</w:t>
            </w:r>
          </w:p>
        </w:tc>
      </w:tr>
      <w:tr w:rsidR="004B5685" w:rsidRPr="00B93EE2" w:rsidTr="00461B63">
        <w:trPr>
          <w:cantSplit/>
          <w:trHeight w:val="1080"/>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B2</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L'existence et la tenue des documents liés aux activités économiques selon les procédures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w:t>
            </w:r>
            <w:r w:rsidR="00A63DF7" w:rsidRPr="00B93EE2">
              <w:t xml:space="preserve">documents </w:t>
            </w:r>
            <w:r w:rsidRPr="00B93EE2">
              <w:t>de gestion des activités économiques (intrants, commercialisation) de la CVPC existent-ils et sont bien tenus?</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documents de gestion des activités économiques sont absents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documents de gestion des activités économiques (intrants, commercialisation) sont présents mais ils ne sont pas correctement tenus </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documents de gestion </w:t>
            </w:r>
            <w:r w:rsidR="00A63DF7" w:rsidRPr="00B93EE2">
              <w:t xml:space="preserve">des </w:t>
            </w:r>
            <w:r w:rsidRPr="00B93EE2">
              <w:t>activités  économiques sont présents et ils  sont  correctement tenus</w:t>
            </w:r>
          </w:p>
        </w:tc>
      </w:tr>
      <w:tr w:rsidR="004B5685" w:rsidRPr="00B93EE2" w:rsidTr="00461B63">
        <w:trPr>
          <w:cantSplit/>
          <w:trHeight w:val="1113"/>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B3</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mobilisation des ressources financières internes par la coopérative</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mobilise-t-elle des ressources financières internes?</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seules sources de revenus internes sont les droits d'adhésion, les parts sociales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sources de revenus internes sont les droits d'adhésion, les parts sociales et les cotisations spéciales </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sources de revenus internes sont les droits d'adhésion, les parts sociales et les cotisations spéciales, les frais de prestations et autres prélèvements</w:t>
            </w:r>
          </w:p>
        </w:tc>
      </w:tr>
      <w:tr w:rsidR="004B5685" w:rsidRPr="00B93EE2" w:rsidTr="00461B63">
        <w:trPr>
          <w:cantSplit/>
          <w:trHeight w:val="472"/>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B4</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L'alphabétisation des dirigeants élus </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dirigeants de la coopérative sont-ils alphabétisés en français ou en langue locale?</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Mo</w:t>
            </w:r>
            <w:r w:rsidR="00A63DF7" w:rsidRPr="00B93EE2">
              <w:t xml:space="preserve">ins du quart des dirigeants sont </w:t>
            </w:r>
            <w:r w:rsidRPr="00B93EE2">
              <w:t>alphabétisé</w:t>
            </w:r>
            <w:r w:rsidR="00A63DF7" w:rsidRPr="00B93EE2">
              <w:t>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Au </w:t>
            </w:r>
            <w:r w:rsidR="00A63DF7" w:rsidRPr="00B93EE2">
              <w:t xml:space="preserve">moins la moitié des dirigeants </w:t>
            </w:r>
            <w:r w:rsidRPr="00B93EE2">
              <w:t>s</w:t>
            </w:r>
            <w:r w:rsidR="00A63DF7" w:rsidRPr="00B93EE2">
              <w:t>ont alphabétisés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Pl</w:t>
            </w:r>
            <w:r w:rsidR="00A63DF7" w:rsidRPr="00B93EE2">
              <w:t xml:space="preserve">us de la moitié des dirigeants </w:t>
            </w:r>
            <w:r w:rsidRPr="00B93EE2">
              <w:t>s</w:t>
            </w:r>
            <w:r w:rsidR="00A63DF7" w:rsidRPr="00B93EE2">
              <w:t>ont alphabétisés</w:t>
            </w:r>
          </w:p>
        </w:tc>
      </w:tr>
      <w:tr w:rsidR="004B5685" w:rsidRPr="00B93EE2" w:rsidTr="00461B63">
        <w:trPr>
          <w:cantSplit/>
          <w:trHeight w:val="956"/>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B5</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L'existence des infrastructures et équipements suffisants de la CVPC</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infrastructures et équipements (de gestion des intrants et de la commercialisation) existent-ils en nombre suffisant?</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CVPC ne dispose ni de magasin de stockage des intrants, ni des équipements de commercialisation (bascules, toiles d'achats)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CVPC dispose des équipements, mais ils sont insuffisants par rapport aux besoins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CVPC dispose d'équipements suffisant</w:t>
            </w:r>
            <w:r w:rsidR="009C4D06" w:rsidRPr="00B93EE2">
              <w:t>s</w:t>
            </w:r>
            <w:r w:rsidRPr="00B93EE2">
              <w:t xml:space="preserve"> pour ses besoins</w:t>
            </w:r>
          </w:p>
        </w:tc>
      </w:tr>
      <w:tr w:rsidR="004B5685" w:rsidRPr="00B93EE2" w:rsidTr="00461B63">
        <w:trPr>
          <w:cantSplit/>
          <w:trHeight w:val="946"/>
          <w:jc w:val="center"/>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La gestion des crédits</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C.1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capacité des dirigeants élus à analyser des demandes de crédits (intrants, campagne, labour)</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dirigeants élus de la CVPC sont-ils capables d'analyser les demandes de crédits des membres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demandes de crédit des adhérents sont validées sans analyse préalable par les dirigeants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demandes de crédit des adhérents sont validées après une analyse préalable par les dirigeants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demandes de crédit des adhérents sont validées après une analyse préalable par les dirigeants, elles sont parfois rejetées</w:t>
            </w:r>
          </w:p>
        </w:tc>
      </w:tr>
      <w:tr w:rsidR="004B5685" w:rsidRPr="00B93EE2" w:rsidTr="00461B63">
        <w:trPr>
          <w:cantSplit/>
          <w:trHeight w:val="1172"/>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C.2</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Evaluation de la dette et information des membres de la CVPC de leur dette</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membres de la CVPC sont-ils capables d'évaluer eux-mêmes leur dette?</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membres de la CVPC ne sont pas informés de leur dette.</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membres de la CVPC ne détiennent aucun document leur permettant d'évaluer eux-mêmes leur dette, ils sont informés au cours d'une AG</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membres de la CVPC détiennent tous les documents leur permettant d'évaluer leur dette et le point est fait en AG</w:t>
            </w:r>
          </w:p>
        </w:tc>
      </w:tr>
      <w:tr w:rsidR="004B5685" w:rsidRPr="00B93EE2" w:rsidTr="00461B63">
        <w:trPr>
          <w:cantSplit/>
          <w:trHeight w:val="684"/>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jc w:val="left"/>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C.3</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 recouvrement par la coopérative des crédits auprès des adhérents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recouvre-t-elle les crédits auprès de ses adhérents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impayés externes (vis-à-vis des fournisseurs de crédits)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n' y a pas d'impayés externe, mais il y a des impayés internes (entre membres)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n'y a ni impayés externes, ni impayés internes</w:t>
            </w:r>
          </w:p>
        </w:tc>
      </w:tr>
      <w:tr w:rsidR="004B5685" w:rsidRPr="00B93EE2" w:rsidTr="00461B63">
        <w:trPr>
          <w:cantSplit/>
          <w:trHeight w:val="1215"/>
          <w:jc w:val="center"/>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4B5685" w:rsidRPr="00B93EE2" w:rsidRDefault="004B5685" w:rsidP="00F00394">
            <w:r w:rsidRPr="00B93EE2">
              <w:t>L'approvisionnement en intrants</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r w:rsidRPr="00B93EE2">
              <w:t>D.1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participation des membres à l'expression des besoins en intrants par la CVPC</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prévisions de consommations d'intrants tiennent-ils comptent des besoins exprimés par les membres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quantités </w:t>
            </w:r>
            <w:r w:rsidR="004C4C3A" w:rsidRPr="00B93EE2">
              <w:t>d’intrant</w:t>
            </w:r>
            <w:r w:rsidRPr="00B93EE2">
              <w:t xml:space="preserve"> à accorder à chacun des membres sont </w:t>
            </w:r>
            <w:r w:rsidR="004C4C3A" w:rsidRPr="00B93EE2">
              <w:t>déterminées</w:t>
            </w:r>
            <w:r w:rsidRPr="00B93EE2">
              <w:t xml:space="preserve">  par les élus uniquement</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quantités d’intrant</w:t>
            </w:r>
            <w:r w:rsidR="009C4D06" w:rsidRPr="00B93EE2">
              <w:t>s</w:t>
            </w:r>
            <w:r w:rsidRPr="00B93EE2">
              <w:t xml:space="preserve"> à accorder à chacun des membres se basent sur l'expression des besoins par les membres eux-mêmes, mais sans analyse préalable</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quantités d’intrant</w:t>
            </w:r>
            <w:r w:rsidR="009C4D06" w:rsidRPr="00B93EE2">
              <w:t>s</w:t>
            </w:r>
            <w:r w:rsidRPr="00B93EE2">
              <w:t xml:space="preserve"> à accorder à chacun des membres se basent sur l'expression des besoins par les membres eux-mêmes et l'analyse de l'historique de production du membre concerné</w:t>
            </w:r>
          </w:p>
        </w:tc>
      </w:tr>
      <w:tr w:rsidR="004B5685" w:rsidRPr="00B93EE2" w:rsidTr="00461B63">
        <w:trPr>
          <w:cantSplit/>
          <w:trHeight w:val="632"/>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r w:rsidRPr="00B93EE2">
              <w:t>D.2</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L'approvisionnement  en semences des membres en temps voulu</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fournit-elle à temps des semences à ses adhérents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Il y a un manque de semences </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semences mais les livraisons sont tardives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semences  et elles sont livrées à temps</w:t>
            </w:r>
          </w:p>
        </w:tc>
      </w:tr>
      <w:tr w:rsidR="004B5685" w:rsidRPr="00B93EE2" w:rsidTr="00461B63">
        <w:trPr>
          <w:cantSplit/>
          <w:trHeight w:val="841"/>
          <w:jc w:val="center"/>
        </w:trPr>
        <w:tc>
          <w:tcPr>
            <w:tcW w:w="535" w:type="pct"/>
            <w:vMerge/>
            <w:tcBorders>
              <w:top w:val="nil"/>
              <w:left w:val="single" w:sz="4" w:space="0" w:color="auto"/>
              <w:bottom w:val="single" w:sz="4" w:space="0" w:color="000000"/>
              <w:right w:val="single" w:sz="4" w:space="0" w:color="auto"/>
            </w:tcBorders>
            <w:vAlign w:val="center"/>
            <w:hideMark/>
          </w:tcPr>
          <w:p w:rsidR="004B5685" w:rsidRPr="00B93EE2" w:rsidRDefault="004B5685" w:rsidP="00F00394"/>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r w:rsidRPr="00B93EE2">
              <w:t>D.3</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L'approvisionnement en eng</w:t>
            </w:r>
            <w:r w:rsidR="0011588E" w:rsidRPr="00B93EE2">
              <w:t>rais des membres en temps voulu</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fournit-elle à temps des engrais en quantité suffisante à ses membres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un manque d'engrais et la coopérative n'entreprend aucune action</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 l'engrais  en quantité suffisante mais la qualité et la livraison à temps posent problème</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 l'engrais en quantité suffisante et il est livré à temps</w:t>
            </w:r>
          </w:p>
        </w:tc>
      </w:tr>
      <w:tr w:rsidR="004B5685" w:rsidRPr="00B93EE2" w:rsidTr="00461B63">
        <w:trPr>
          <w:cantSplit/>
          <w:trHeight w:val="956"/>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F00394">
            <w:pPr>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F00394">
            <w:pPr>
              <w:jc w:val="left"/>
            </w:pPr>
            <w:r w:rsidRPr="00B93EE2">
              <w:t>D.4</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L'approvisionnement en produits phytosanita</w:t>
            </w:r>
            <w:r w:rsidR="0011588E" w:rsidRPr="00B93EE2">
              <w:t>ires des membres en temps voulu</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fournit-elle à temps des produits phytosanitaires en quantité suffisante à ses membres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un manque de produits phytosanitaires et la coopérative n'entreprend aucune action</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produits phytosanitaires en quantité suffisante mais la qualité et la livraison à temps posent problème</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produits phytosanitaires en quantité suffisante et ils sont livrés à temps</w:t>
            </w:r>
          </w:p>
        </w:tc>
      </w:tr>
      <w:tr w:rsidR="004B5685" w:rsidRPr="00B93EE2" w:rsidTr="00461B63">
        <w:trPr>
          <w:cantSplit/>
          <w:trHeight w:val="815"/>
          <w:jc w:val="center"/>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commercialisation du coton graine</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E.1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La commercialisation (pesée et évacuation) à </w:t>
            </w:r>
            <w:r w:rsidR="0011588E" w:rsidRPr="00B93EE2">
              <w:t>temps de la production de coton-</w:t>
            </w:r>
            <w:r w:rsidRPr="00B93EE2">
              <w:t>graine</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organise-t-elle à temps la commercialisati</w:t>
            </w:r>
            <w:r w:rsidR="0011588E" w:rsidRPr="00B93EE2">
              <w:t>on de toute la production coton-</w:t>
            </w:r>
            <w:r w:rsidRPr="00B93EE2">
              <w:t>graine de ses membres?</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marchés coton sont organisés avec beaucoup de retard</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marchés coton sont organisés à temps mais la main d'œuvre pour les chargements posent problèmes. Le coton est évacué en retard.</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Les marchés coton sont organisés à temps et le coton est évacué en retard.</w:t>
            </w:r>
          </w:p>
        </w:tc>
      </w:tr>
      <w:tr w:rsidR="004B5685" w:rsidRPr="00B93EE2" w:rsidTr="00461B63">
        <w:trPr>
          <w:cantSplit/>
          <w:trHeight w:val="720"/>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8A2E13">
            <w:pPr>
              <w:jc w:val="left"/>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E.2</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quantité et la qualité du coton commercialisé</w:t>
            </w:r>
            <w:r w:rsidR="0011588E" w:rsidRPr="00B93EE2">
              <w:t>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Les quantités pesées et la qualité du coton </w:t>
            </w:r>
            <w:r w:rsidR="004C4C3A" w:rsidRPr="00B93EE2">
              <w:t>sont-</w:t>
            </w:r>
            <w:r w:rsidRPr="00B93EE2">
              <w:t>elles conformes à l'usine?</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manquants à l'usine et une partie du coton commercialisée est déclassée</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n'y a pas de manquant à l'usine mais une partie du coton est déclassée</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n'y a ni manquant ni déclassement du coton à l'usine</w:t>
            </w:r>
          </w:p>
        </w:tc>
      </w:tr>
      <w:tr w:rsidR="004B5685" w:rsidRPr="00B93EE2" w:rsidTr="00461B63">
        <w:trPr>
          <w:cantSplit/>
          <w:trHeight w:val="720"/>
          <w:jc w:val="center"/>
        </w:trPr>
        <w:tc>
          <w:tcPr>
            <w:tcW w:w="535" w:type="pct"/>
            <w:vMerge/>
            <w:tcBorders>
              <w:top w:val="nil"/>
              <w:left w:val="single" w:sz="4" w:space="0" w:color="auto"/>
              <w:bottom w:val="single" w:sz="4" w:space="0" w:color="auto"/>
              <w:right w:val="single" w:sz="4" w:space="0" w:color="auto"/>
            </w:tcBorders>
            <w:vAlign w:val="center"/>
            <w:hideMark/>
          </w:tcPr>
          <w:p w:rsidR="004B5685" w:rsidRPr="00B93EE2" w:rsidRDefault="004B5685" w:rsidP="008A2E13">
            <w:pPr>
              <w:jc w:val="left"/>
              <w:rPr>
                <w:rFonts w:ascii="Arial Narrow" w:hAnsi="Arial Narrow"/>
                <w:bCs/>
                <w:color w:val="000000"/>
                <w:sz w:val="18"/>
                <w:szCs w:val="18"/>
              </w:rPr>
            </w:pP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E.3</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Le paiement des producteurs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Tous les producteurs qui ne sont pas en impayés </w:t>
            </w:r>
            <w:r w:rsidR="004C4C3A" w:rsidRPr="00B93EE2">
              <w:t>sont-</w:t>
            </w:r>
            <w:r w:rsidRPr="00B93EE2">
              <w:t>ils payés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Il y a des producteurs qui ne sont pas en impayés non payés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Tous les producteurs qui ne sont pas en impayés sont payés mais avec du retard</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Tous les producteurs qui ne sont pas en impayés sont payés et à temps</w:t>
            </w:r>
          </w:p>
        </w:tc>
      </w:tr>
      <w:tr w:rsidR="004B5685" w:rsidRPr="00B93EE2" w:rsidTr="00461B63">
        <w:trPr>
          <w:cantSplit/>
          <w:trHeight w:val="864"/>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représentation et la défense des intérêts des membres</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F.1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représentation des membres à des rencontres avec les autres acteurs</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représente-t-elle valablement ses membres aux rencontres avec les autres acteurs ?</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participe aux rencontres avec les autres acteurs mais ne défend pas les intérêts de ses membres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participe aux rencontres défend les intérêts de ses membres mais ne rend pas compte aux membres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participe aux rencontres défend les intérêts de ses membres et rend compte aux membres</w:t>
            </w:r>
          </w:p>
        </w:tc>
      </w:tr>
      <w:tr w:rsidR="004B5685" w:rsidRPr="00B93EE2" w:rsidTr="00461B63">
        <w:trPr>
          <w:cantSplit/>
          <w:trHeight w:val="1080"/>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lastRenderedPageBreak/>
              <w:t>La maîtrise de la filière par les membres</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G.1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recherche et la diffusion des informations techniques et les informations concernant la filière</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w:t>
            </w:r>
            <w:r w:rsidR="00A1448A" w:rsidRPr="00B93EE2">
              <w:t>a coopérative a-</w:t>
            </w:r>
            <w:r w:rsidRPr="00B93EE2">
              <w:t>t</w:t>
            </w:r>
            <w:r w:rsidR="00A1448A" w:rsidRPr="00B93EE2">
              <w:t>-</w:t>
            </w:r>
            <w:r w:rsidRPr="00B93EE2">
              <w:t xml:space="preserve">elle des informations </w:t>
            </w:r>
            <w:r w:rsidR="00A1448A" w:rsidRPr="00B93EE2">
              <w:t>techniques et celles concernant la filière (prix, décisions prises, etc.)</w:t>
            </w:r>
            <w:r w:rsidRPr="00B93EE2">
              <w:t xml:space="preserve">et les  diffuse-t-elle aux </w:t>
            </w:r>
            <w:r w:rsidR="00A1448A" w:rsidRPr="00B93EE2">
              <w:t>membres à temps</w:t>
            </w:r>
            <w:r w:rsidRPr="00B93EE2">
              <w:t>?</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 xml:space="preserve">La coopérative n'a pas </w:t>
            </w:r>
            <w:r w:rsidR="00A1448A" w:rsidRPr="00B93EE2">
              <w:t>d’</w:t>
            </w:r>
            <w:r w:rsidRPr="00B93EE2">
              <w:t>informations techniques  sur la filière  à diffuser aux membres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a quelques informations et les diffuse aux membres avec du retard (informations pas d'actualité)</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a des informations et les diffuse  à temps</w:t>
            </w:r>
          </w:p>
        </w:tc>
      </w:tr>
      <w:tr w:rsidR="004B5685" w:rsidRPr="00B93EE2" w:rsidTr="00461B63">
        <w:trPr>
          <w:cantSplit/>
          <w:trHeight w:val="64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diversification</w:t>
            </w:r>
          </w:p>
        </w:tc>
        <w:tc>
          <w:tcPr>
            <w:tcW w:w="15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H.1</w:t>
            </w:r>
          </w:p>
        </w:tc>
        <w:tc>
          <w:tcPr>
            <w:tcW w:w="787"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L'appui aux autres spéculations autres que le coton</w:t>
            </w:r>
          </w:p>
        </w:tc>
        <w:tc>
          <w:tcPr>
            <w:tcW w:w="933"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s'intéresse-t-elle aux spéculations pratiquées par les membres?</w:t>
            </w:r>
          </w:p>
        </w:tc>
        <w:tc>
          <w:tcPr>
            <w:tcW w:w="886"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ne s'intéresse pas aux autres spéculations pratiquées par les membres</w:t>
            </w:r>
          </w:p>
        </w:tc>
        <w:tc>
          <w:tcPr>
            <w:tcW w:w="862"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s'</w:t>
            </w:r>
            <w:r w:rsidR="00720B05" w:rsidRPr="00B93EE2">
              <w:t xml:space="preserve">y </w:t>
            </w:r>
            <w:r w:rsidRPr="00B93EE2">
              <w:t>intéresse mais n'a mis en place aucun service/appui aux autres spéculations</w:t>
            </w:r>
          </w:p>
        </w:tc>
        <w:tc>
          <w:tcPr>
            <w:tcW w:w="845" w:type="pct"/>
            <w:tcBorders>
              <w:top w:val="nil"/>
              <w:left w:val="nil"/>
              <w:bottom w:val="single" w:sz="4" w:space="0" w:color="auto"/>
              <w:right w:val="single" w:sz="4" w:space="0" w:color="auto"/>
            </w:tcBorders>
            <w:shd w:val="clear" w:color="auto" w:fill="auto"/>
            <w:vAlign w:val="center"/>
            <w:hideMark/>
          </w:tcPr>
          <w:p w:rsidR="004B5685" w:rsidRPr="00B93EE2" w:rsidRDefault="004B5685" w:rsidP="008A2E13">
            <w:pPr>
              <w:jc w:val="left"/>
            </w:pPr>
            <w:r w:rsidRPr="00B93EE2">
              <w:t>La coopérative s'</w:t>
            </w:r>
            <w:r w:rsidR="00720B05" w:rsidRPr="00B93EE2">
              <w:t xml:space="preserve">y </w:t>
            </w:r>
            <w:r w:rsidRPr="00B93EE2">
              <w:t>intéresse et a mis en place quelques services</w:t>
            </w:r>
          </w:p>
        </w:tc>
      </w:tr>
    </w:tbl>
    <w:p w:rsidR="004C4C3A" w:rsidRPr="00B93EE2" w:rsidRDefault="004C4C3A" w:rsidP="008A2E13">
      <w:pPr>
        <w:jc w:val="left"/>
        <w:rPr>
          <w:rFonts w:ascii="Arial" w:hAnsi="Arial" w:cs="Arial"/>
        </w:rPr>
      </w:pPr>
    </w:p>
    <w:p w:rsidR="005B5745" w:rsidRDefault="005B5745" w:rsidP="001F68F0">
      <w:pPr>
        <w:rPr>
          <w:rFonts w:ascii="Arial" w:hAnsi="Arial" w:cs="Arial"/>
          <w:szCs w:val="22"/>
          <w:u w:val="single"/>
        </w:rPr>
        <w:sectPr w:rsidR="005B5745" w:rsidSect="008A2E13">
          <w:pgSz w:w="16838" w:h="11906" w:orient="landscape"/>
          <w:pgMar w:top="1417" w:right="1417" w:bottom="1417" w:left="1417" w:header="709" w:footer="709" w:gutter="0"/>
          <w:cols w:space="708"/>
          <w:docGrid w:linePitch="360"/>
        </w:sectPr>
      </w:pPr>
    </w:p>
    <w:p w:rsidR="00E30D7E" w:rsidRPr="00FA091A" w:rsidRDefault="00E30D7E" w:rsidP="00FA091A">
      <w:pPr>
        <w:jc w:val="center"/>
        <w:rPr>
          <w:b/>
        </w:rPr>
      </w:pPr>
      <w:r w:rsidRPr="00FA091A">
        <w:rPr>
          <w:b/>
        </w:rPr>
        <w:lastRenderedPageBreak/>
        <w:t>Tableau 1.2.</w:t>
      </w:r>
      <w:r w:rsidR="00F00394" w:rsidRPr="00FA091A">
        <w:rPr>
          <w:b/>
        </w:rPr>
        <w:t xml:space="preserve"> </w:t>
      </w:r>
      <w:r w:rsidRPr="00FA091A">
        <w:rPr>
          <w:b/>
        </w:rPr>
        <w:t xml:space="preserve">: </w:t>
      </w:r>
      <w:r w:rsidR="00E1652D" w:rsidRPr="00FA091A">
        <w:rPr>
          <w:b/>
        </w:rPr>
        <w:t>Feuille de rapportage</w:t>
      </w:r>
    </w:p>
    <w:tbl>
      <w:tblPr>
        <w:tblpPr w:leftFromText="141" w:rightFromText="141" w:horzAnchor="margin" w:tblpXSpec="center" w:tblpY="524"/>
        <w:tblW w:w="5000" w:type="pct"/>
        <w:tblCellMar>
          <w:left w:w="70" w:type="dxa"/>
          <w:right w:w="70" w:type="dxa"/>
        </w:tblCellMar>
        <w:tblLook w:val="04A0"/>
      </w:tblPr>
      <w:tblGrid>
        <w:gridCol w:w="480"/>
        <w:gridCol w:w="4349"/>
        <w:gridCol w:w="887"/>
        <w:gridCol w:w="1014"/>
        <w:gridCol w:w="1497"/>
        <w:gridCol w:w="983"/>
      </w:tblGrid>
      <w:tr w:rsidR="008D0B37" w:rsidRPr="00B93EE2" w:rsidTr="008D0B37">
        <w:trPr>
          <w:trHeight w:val="288"/>
          <w:tblHeader/>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0B37" w:rsidRPr="00FA091A" w:rsidRDefault="008D0B37" w:rsidP="008D0B37">
            <w:pPr>
              <w:jc w:val="left"/>
              <w:rPr>
                <w:b/>
              </w:rPr>
            </w:pPr>
            <w:r w:rsidRPr="00FA091A">
              <w:rPr>
                <w:b/>
              </w:rPr>
              <w:t>N°</w:t>
            </w:r>
          </w:p>
        </w:tc>
        <w:tc>
          <w:tcPr>
            <w:tcW w:w="2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0B37" w:rsidRPr="00FA091A" w:rsidRDefault="008D0B37" w:rsidP="008D0B37">
            <w:pPr>
              <w:jc w:val="left"/>
              <w:rPr>
                <w:b/>
              </w:rPr>
            </w:pPr>
            <w:r w:rsidRPr="00FA091A">
              <w:rPr>
                <w:b/>
              </w:rPr>
              <w:t>Questions d'évaluation</w:t>
            </w:r>
          </w:p>
        </w:tc>
        <w:tc>
          <w:tcPr>
            <w:tcW w:w="482" w:type="pct"/>
            <w:vMerge w:val="restart"/>
            <w:tcBorders>
              <w:top w:val="single" w:sz="4" w:space="0" w:color="auto"/>
              <w:left w:val="nil"/>
              <w:right w:val="nil"/>
            </w:tcBorders>
            <w:shd w:val="clear" w:color="auto" w:fill="auto"/>
            <w:vAlign w:val="center"/>
            <w:hideMark/>
          </w:tcPr>
          <w:p w:rsidR="008D0B37" w:rsidRPr="00FA091A" w:rsidRDefault="008D0B37" w:rsidP="008D0B37">
            <w:pPr>
              <w:jc w:val="center"/>
              <w:rPr>
                <w:b/>
              </w:rPr>
            </w:pPr>
            <w:r w:rsidRPr="00FA091A">
              <w:rPr>
                <w:b/>
              </w:rPr>
              <w:t>Constat</w:t>
            </w:r>
          </w:p>
        </w:tc>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0B37" w:rsidRPr="00FA091A" w:rsidRDefault="008D0B37" w:rsidP="008D0B37">
            <w:pPr>
              <w:jc w:val="center"/>
              <w:rPr>
                <w:b/>
              </w:rPr>
            </w:pPr>
            <w:r w:rsidRPr="00FA091A">
              <w:rPr>
                <w:b/>
              </w:rPr>
              <w:t>Scores</w:t>
            </w:r>
          </w:p>
        </w:tc>
      </w:tr>
      <w:tr w:rsidR="008D0B37" w:rsidRPr="00B93EE2" w:rsidTr="008D0B37">
        <w:trPr>
          <w:trHeight w:val="511"/>
          <w:tblHeader/>
        </w:trPr>
        <w:tc>
          <w:tcPr>
            <w:tcW w:w="226" w:type="pct"/>
            <w:vMerge/>
            <w:tcBorders>
              <w:top w:val="single" w:sz="4" w:space="0" w:color="auto"/>
              <w:left w:val="single" w:sz="4" w:space="0" w:color="auto"/>
              <w:bottom w:val="single" w:sz="4" w:space="0" w:color="000000"/>
              <w:right w:val="single" w:sz="4" w:space="0" w:color="auto"/>
            </w:tcBorders>
            <w:vAlign w:val="center"/>
            <w:hideMark/>
          </w:tcPr>
          <w:p w:rsidR="008D0B37" w:rsidRPr="00FA091A" w:rsidRDefault="008D0B37" w:rsidP="008D0B37">
            <w:pPr>
              <w:jc w:val="left"/>
              <w:rPr>
                <w:b/>
              </w:rPr>
            </w:pPr>
          </w:p>
        </w:tc>
        <w:tc>
          <w:tcPr>
            <w:tcW w:w="2368" w:type="pct"/>
            <w:vMerge/>
            <w:tcBorders>
              <w:top w:val="single" w:sz="4" w:space="0" w:color="auto"/>
              <w:left w:val="single" w:sz="4" w:space="0" w:color="auto"/>
              <w:bottom w:val="single" w:sz="4" w:space="0" w:color="000000"/>
              <w:right w:val="single" w:sz="4" w:space="0" w:color="auto"/>
            </w:tcBorders>
            <w:vAlign w:val="center"/>
            <w:hideMark/>
          </w:tcPr>
          <w:p w:rsidR="008D0B37" w:rsidRPr="00FA091A" w:rsidRDefault="008D0B37" w:rsidP="008D0B37">
            <w:pPr>
              <w:jc w:val="left"/>
              <w:rPr>
                <w:b/>
              </w:rPr>
            </w:pPr>
          </w:p>
        </w:tc>
        <w:tc>
          <w:tcPr>
            <w:tcW w:w="482" w:type="pct"/>
            <w:vMerge/>
            <w:tcBorders>
              <w:left w:val="nil"/>
              <w:bottom w:val="single" w:sz="4" w:space="0" w:color="auto"/>
              <w:right w:val="single" w:sz="4" w:space="0" w:color="auto"/>
            </w:tcBorders>
            <w:shd w:val="clear" w:color="auto" w:fill="auto"/>
            <w:vAlign w:val="center"/>
            <w:hideMark/>
          </w:tcPr>
          <w:p w:rsidR="008D0B37" w:rsidRPr="00FA091A" w:rsidRDefault="008D0B37" w:rsidP="008D0B37">
            <w:pPr>
              <w:jc w:val="center"/>
              <w:rPr>
                <w:rFonts w:ascii="Calibri" w:hAnsi="Calibri"/>
                <w:b/>
              </w:rPr>
            </w:pPr>
          </w:p>
        </w:tc>
        <w:tc>
          <w:tcPr>
            <w:tcW w:w="564" w:type="pct"/>
            <w:tcBorders>
              <w:top w:val="nil"/>
              <w:left w:val="nil"/>
              <w:bottom w:val="single" w:sz="4" w:space="0" w:color="auto"/>
              <w:right w:val="single" w:sz="4" w:space="0" w:color="auto"/>
            </w:tcBorders>
            <w:shd w:val="clear" w:color="auto" w:fill="auto"/>
            <w:vAlign w:val="center"/>
            <w:hideMark/>
          </w:tcPr>
          <w:p w:rsidR="008D0B37" w:rsidRPr="00FA091A" w:rsidRDefault="008D0B37" w:rsidP="008D0B37">
            <w:pPr>
              <w:jc w:val="center"/>
              <w:rPr>
                <w:b/>
              </w:rPr>
            </w:pPr>
            <w:r w:rsidRPr="00FA091A">
              <w:rPr>
                <w:b/>
              </w:rPr>
              <w:t>Non (1 ou +)</w:t>
            </w:r>
          </w:p>
        </w:tc>
        <w:tc>
          <w:tcPr>
            <w:tcW w:w="820" w:type="pct"/>
            <w:tcBorders>
              <w:top w:val="nil"/>
              <w:left w:val="nil"/>
              <w:bottom w:val="single" w:sz="4" w:space="0" w:color="auto"/>
              <w:right w:val="single" w:sz="4" w:space="0" w:color="auto"/>
            </w:tcBorders>
            <w:shd w:val="clear" w:color="auto" w:fill="auto"/>
            <w:vAlign w:val="center"/>
            <w:hideMark/>
          </w:tcPr>
          <w:p w:rsidR="008D0B37" w:rsidRPr="00FA091A" w:rsidRDefault="008D0B37" w:rsidP="008D0B37">
            <w:pPr>
              <w:jc w:val="center"/>
              <w:rPr>
                <w:b/>
              </w:rPr>
            </w:pPr>
            <w:r w:rsidRPr="00FA091A">
              <w:rPr>
                <w:b/>
              </w:rPr>
              <w:t>Oui, mais (2 ou ++)</w:t>
            </w:r>
          </w:p>
        </w:tc>
        <w:tc>
          <w:tcPr>
            <w:tcW w:w="541" w:type="pct"/>
            <w:tcBorders>
              <w:top w:val="nil"/>
              <w:left w:val="nil"/>
              <w:bottom w:val="single" w:sz="4" w:space="0" w:color="auto"/>
              <w:right w:val="single" w:sz="4" w:space="0" w:color="auto"/>
            </w:tcBorders>
            <w:shd w:val="clear" w:color="auto" w:fill="auto"/>
            <w:vAlign w:val="center"/>
            <w:hideMark/>
          </w:tcPr>
          <w:p w:rsidR="008D0B37" w:rsidRPr="00FA091A" w:rsidRDefault="008D0B37" w:rsidP="008D0B37">
            <w:pPr>
              <w:jc w:val="center"/>
              <w:rPr>
                <w:b/>
              </w:rPr>
            </w:pPr>
            <w:r w:rsidRPr="00FA091A">
              <w:rPr>
                <w:b/>
              </w:rPr>
              <w:t>Oui (3 ou +++)</w:t>
            </w: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Toutes les membres notamment les femmes, sont-ils représentés dans les structures dirigeantes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A.2</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gestion de la coopérative est- elle partagée par les dirigeants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A.3</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dirigeants maîtrisent-ils le Statut et le Règlements Intérieurs de la Coopérative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A.4</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dirigeants connaissent-ils et  maîtrisent-ils leurs postes et rôles?</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A.5</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réunions statutaires sont-elles tenues et les membres participent-ils activement?</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A.6</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décisions importantes pour la CVPC sont-elles prises par les élus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301"/>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8D0B37">
            <w:pPr>
              <w:jc w:val="center"/>
              <w:rPr>
                <w:b/>
              </w:rPr>
            </w:pPr>
            <w:r w:rsidRPr="004B5819">
              <w:rPr>
                <w:b/>
              </w:rPr>
              <w:t>Score moyen A</w:t>
            </w:r>
          </w:p>
        </w:tc>
        <w:tc>
          <w:tcPr>
            <w:tcW w:w="1925" w:type="pct"/>
            <w:gridSpan w:val="3"/>
            <w:tcBorders>
              <w:top w:val="single" w:sz="4" w:space="0" w:color="auto"/>
              <w:left w:val="nil"/>
              <w:bottom w:val="single" w:sz="4" w:space="0" w:color="auto"/>
              <w:right w:val="single" w:sz="4" w:space="0" w:color="000000"/>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B1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documents administratifs, financiers et comptables de la CVPC existent-ils et sont bien tenus?</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B2</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de gestion des activités économiques (intrants, commercialisation) de la CVPC existent-ils et sont bien tenus?</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B3</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mobilise-t-elle des ressources financières internes?</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B4</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dirigeants de la coopérative sont-ils alphabétisés en français ou en langue locale?</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B5</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infrastructures et équipements (de gestion des intrants et de la commercialisation) existent-ils en nombre suffisant?</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8D0B37">
            <w:pPr>
              <w:jc w:val="center"/>
              <w:rPr>
                <w:b/>
              </w:rPr>
            </w:pPr>
            <w:r w:rsidRPr="004B5819">
              <w:rPr>
                <w:b/>
              </w:rPr>
              <w:t>Score moyen B</w:t>
            </w:r>
          </w:p>
        </w:tc>
        <w:tc>
          <w:tcPr>
            <w:tcW w:w="1925" w:type="pct"/>
            <w:gridSpan w:val="3"/>
            <w:tcBorders>
              <w:top w:val="single" w:sz="4" w:space="0" w:color="auto"/>
              <w:left w:val="nil"/>
              <w:bottom w:val="single" w:sz="4" w:space="0" w:color="auto"/>
              <w:right w:val="single" w:sz="4" w:space="0" w:color="000000"/>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C.1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dirigeants élus de la CVPC sont-ils capables d'analyser les demandes de crédits des membres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704"/>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C.2</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membres de la CVPC sont-ils capables d'évaluer eux-mêmes leur dette?</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C.3</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recouvre-t-elle les crédits auprès de ses adhérents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8D0B37">
            <w:pPr>
              <w:jc w:val="center"/>
              <w:rPr>
                <w:b/>
              </w:rPr>
            </w:pPr>
            <w:r w:rsidRPr="004B5819">
              <w:rPr>
                <w:b/>
              </w:rPr>
              <w:t>Score moyen C</w:t>
            </w:r>
          </w:p>
        </w:tc>
        <w:tc>
          <w:tcPr>
            <w:tcW w:w="1925" w:type="pct"/>
            <w:gridSpan w:val="3"/>
            <w:tcBorders>
              <w:top w:val="single" w:sz="4" w:space="0" w:color="auto"/>
              <w:left w:val="nil"/>
              <w:bottom w:val="single" w:sz="4" w:space="0" w:color="auto"/>
              <w:right w:val="single" w:sz="4" w:space="0" w:color="000000"/>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D.1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Les prévisions de consommations d'intrants tiennent-ils comptent des besoins exprimés par les membres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D.2</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fournit-elle à temps des semences à ses adhérents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sz w:val="18"/>
                <w:szCs w:val="18"/>
              </w:rPr>
            </w:pPr>
            <w:r w:rsidRPr="00B93EE2">
              <w:rPr>
                <w:sz w:val="18"/>
                <w:szCs w:val="18"/>
              </w:rPr>
              <w:t>D.3</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fournit-elle à temps des engrais en quantité suffisante à ses membres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lastRenderedPageBreak/>
              <w:t>D.4</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fournit-elle à temps des produits phytosanitaires en quantité suffisante à ses membres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4B5819">
            <w:pPr>
              <w:jc w:val="center"/>
              <w:rPr>
                <w:b/>
              </w:rPr>
            </w:pPr>
            <w:r w:rsidRPr="004B5819">
              <w:rPr>
                <w:b/>
              </w:rPr>
              <w:t>Score moyen D</w:t>
            </w:r>
          </w:p>
        </w:tc>
        <w:tc>
          <w:tcPr>
            <w:tcW w:w="1925" w:type="pct"/>
            <w:gridSpan w:val="3"/>
            <w:tcBorders>
              <w:top w:val="single" w:sz="4" w:space="0" w:color="auto"/>
              <w:left w:val="nil"/>
              <w:bottom w:val="single" w:sz="4" w:space="0" w:color="auto"/>
              <w:right w:val="single" w:sz="4" w:space="0" w:color="000000"/>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E.1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r w:rsidRPr="00B93EE2">
              <w:t>La coopérative organise-t-elle à temps la commercialisation de toute la production coton graine de ses membres?</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pPr>
          </w:p>
        </w:tc>
        <w:tc>
          <w:tcPr>
            <w:tcW w:w="564"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820"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c>
          <w:tcPr>
            <w:tcW w:w="541"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center"/>
            </w:pP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rFonts w:ascii="Arial Narrow" w:hAnsi="Arial Narrow"/>
                <w:color w:val="000000"/>
              </w:rPr>
            </w:pPr>
            <w:r w:rsidRPr="00B93EE2">
              <w:rPr>
                <w:rFonts w:ascii="Arial Narrow" w:hAnsi="Arial Narrow"/>
                <w:color w:val="000000"/>
              </w:rPr>
              <w:t>E.2</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r w:rsidRPr="00B93EE2">
              <w:t>Les quantités pesées et la qualité du coton sont-elles conformes à l'usine?</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rPr>
                <w:rFonts w:ascii="Arial Narrow" w:hAnsi="Arial Narrow"/>
                <w:color w:val="000000"/>
                <w:sz w:val="20"/>
                <w:szCs w:val="20"/>
              </w:rPr>
            </w:pPr>
            <w:r w:rsidRPr="00B93EE2">
              <w:rPr>
                <w:rFonts w:ascii="Arial Narrow" w:hAnsi="Arial Narrow"/>
                <w:color w:val="000000"/>
                <w:sz w:val="20"/>
                <w:szCs w:val="20"/>
              </w:rPr>
              <w:t> </w:t>
            </w:r>
          </w:p>
        </w:tc>
        <w:tc>
          <w:tcPr>
            <w:tcW w:w="564"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820"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541"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pPr>
              <w:jc w:val="left"/>
              <w:rPr>
                <w:rFonts w:ascii="Arial Narrow" w:hAnsi="Arial Narrow"/>
                <w:color w:val="000000"/>
              </w:rPr>
            </w:pPr>
            <w:r w:rsidRPr="00B93EE2">
              <w:rPr>
                <w:rFonts w:ascii="Arial Narrow" w:hAnsi="Arial Narrow"/>
                <w:color w:val="000000"/>
              </w:rPr>
              <w:t>E.3</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r w:rsidRPr="00B93EE2">
              <w:t>Tous les producteurs qui ne sont pas en impayés sont-ils payés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jc w:val="left"/>
              <w:rPr>
                <w:rFonts w:ascii="Arial Narrow" w:hAnsi="Arial Narrow"/>
                <w:color w:val="000000"/>
                <w:sz w:val="20"/>
                <w:szCs w:val="20"/>
              </w:rPr>
            </w:pPr>
            <w:r w:rsidRPr="00B93EE2">
              <w:rPr>
                <w:rFonts w:ascii="Arial Narrow" w:hAnsi="Arial Narrow"/>
                <w:color w:val="000000"/>
                <w:sz w:val="20"/>
                <w:szCs w:val="20"/>
              </w:rPr>
              <w:t> </w:t>
            </w:r>
          </w:p>
        </w:tc>
        <w:tc>
          <w:tcPr>
            <w:tcW w:w="564"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820"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541"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4B5819">
            <w:pPr>
              <w:jc w:val="center"/>
              <w:rPr>
                <w:b/>
                <w:bCs/>
              </w:rPr>
            </w:pPr>
            <w:r w:rsidRPr="004B5819">
              <w:rPr>
                <w:b/>
                <w:bCs/>
              </w:rPr>
              <w:t>Score moyen E</w:t>
            </w:r>
          </w:p>
        </w:tc>
        <w:tc>
          <w:tcPr>
            <w:tcW w:w="1925" w:type="pct"/>
            <w:gridSpan w:val="3"/>
            <w:tcBorders>
              <w:top w:val="single" w:sz="4" w:space="0" w:color="auto"/>
              <w:left w:val="nil"/>
              <w:bottom w:val="single" w:sz="4" w:space="0" w:color="auto"/>
              <w:right w:val="single" w:sz="4" w:space="0" w:color="000000"/>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r w:rsidRPr="00B93EE2">
              <w:t>F.1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r w:rsidRPr="00B93EE2">
              <w:t>La coopérative représente-t-elle valablement ses membres aux rencontres avec les autres acteurs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rPr>
                <w:sz w:val="20"/>
                <w:szCs w:val="20"/>
              </w:rPr>
            </w:pPr>
            <w:r w:rsidRPr="00B93EE2">
              <w:rPr>
                <w:sz w:val="20"/>
                <w:szCs w:val="20"/>
              </w:rPr>
              <w:t> </w:t>
            </w:r>
          </w:p>
        </w:tc>
        <w:tc>
          <w:tcPr>
            <w:tcW w:w="564"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820"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541"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4B5819">
            <w:pPr>
              <w:jc w:val="center"/>
              <w:rPr>
                <w:b/>
                <w:bCs/>
              </w:rPr>
            </w:pPr>
            <w:r w:rsidRPr="004B5819">
              <w:rPr>
                <w:b/>
                <w:bCs/>
              </w:rPr>
              <w:t>Score moyen F</w:t>
            </w:r>
          </w:p>
        </w:tc>
        <w:tc>
          <w:tcPr>
            <w:tcW w:w="1925" w:type="pct"/>
            <w:gridSpan w:val="3"/>
            <w:tcBorders>
              <w:top w:val="single" w:sz="4" w:space="0" w:color="auto"/>
              <w:left w:val="nil"/>
              <w:bottom w:val="single" w:sz="4" w:space="0" w:color="auto"/>
              <w:right w:val="single" w:sz="4" w:space="0" w:color="000000"/>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864"/>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r w:rsidRPr="00B93EE2">
              <w:t>G.1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r w:rsidRPr="00B93EE2">
              <w:t>La coopérative a telle des informations et les  diffuse-t-elle aux membres à temps les informations techniques et celles concernant la filière (prix, décisions prises, etc)?</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rPr>
                <w:sz w:val="20"/>
                <w:szCs w:val="20"/>
              </w:rPr>
            </w:pPr>
            <w:r w:rsidRPr="00B93EE2">
              <w:rPr>
                <w:sz w:val="20"/>
                <w:szCs w:val="20"/>
              </w:rPr>
              <w:t> </w:t>
            </w:r>
          </w:p>
        </w:tc>
        <w:tc>
          <w:tcPr>
            <w:tcW w:w="564"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820"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541"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4B5819">
            <w:pPr>
              <w:jc w:val="center"/>
              <w:rPr>
                <w:b/>
              </w:rPr>
            </w:pPr>
            <w:r w:rsidRPr="004B5819">
              <w:rPr>
                <w:b/>
              </w:rPr>
              <w:t>Score moyen G</w:t>
            </w:r>
          </w:p>
        </w:tc>
        <w:tc>
          <w:tcPr>
            <w:tcW w:w="1925" w:type="pct"/>
            <w:gridSpan w:val="3"/>
            <w:tcBorders>
              <w:top w:val="single" w:sz="4" w:space="0" w:color="auto"/>
              <w:left w:val="nil"/>
              <w:bottom w:val="single" w:sz="4" w:space="0" w:color="auto"/>
              <w:right w:val="single" w:sz="4" w:space="0" w:color="000000"/>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576"/>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E30D7E" w:rsidRPr="00B93EE2" w:rsidRDefault="00E30D7E" w:rsidP="008D0B37">
            <w:r w:rsidRPr="00B93EE2">
              <w:t>H.1</w:t>
            </w:r>
          </w:p>
        </w:tc>
        <w:tc>
          <w:tcPr>
            <w:tcW w:w="2368"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r w:rsidRPr="00B93EE2">
              <w:t>La coopérative s'intéresse-t-elle aux spéculations pratiquées par les membres ?</w:t>
            </w:r>
          </w:p>
        </w:tc>
        <w:tc>
          <w:tcPr>
            <w:tcW w:w="482" w:type="pct"/>
            <w:tcBorders>
              <w:top w:val="nil"/>
              <w:left w:val="nil"/>
              <w:bottom w:val="single" w:sz="4" w:space="0" w:color="auto"/>
              <w:right w:val="single" w:sz="4" w:space="0" w:color="auto"/>
            </w:tcBorders>
            <w:shd w:val="clear" w:color="auto" w:fill="auto"/>
            <w:vAlign w:val="center"/>
            <w:hideMark/>
          </w:tcPr>
          <w:p w:rsidR="00E30D7E" w:rsidRPr="00B93EE2" w:rsidRDefault="00E30D7E" w:rsidP="008D0B37">
            <w:pPr>
              <w:rPr>
                <w:sz w:val="20"/>
                <w:szCs w:val="20"/>
              </w:rPr>
            </w:pPr>
            <w:r w:rsidRPr="00B93EE2">
              <w:rPr>
                <w:sz w:val="20"/>
                <w:szCs w:val="20"/>
              </w:rPr>
              <w:t> </w:t>
            </w:r>
          </w:p>
        </w:tc>
        <w:tc>
          <w:tcPr>
            <w:tcW w:w="564"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820"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c>
          <w:tcPr>
            <w:tcW w:w="541" w:type="pct"/>
            <w:tcBorders>
              <w:top w:val="nil"/>
              <w:left w:val="nil"/>
              <w:bottom w:val="single" w:sz="4" w:space="0" w:color="auto"/>
              <w:right w:val="single" w:sz="4" w:space="0" w:color="auto"/>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288"/>
        </w:trPr>
        <w:tc>
          <w:tcPr>
            <w:tcW w:w="30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0D7E" w:rsidRPr="004B5819" w:rsidRDefault="00E30D7E" w:rsidP="004B5819">
            <w:pPr>
              <w:jc w:val="center"/>
              <w:rPr>
                <w:b/>
              </w:rPr>
            </w:pPr>
            <w:r w:rsidRPr="004B5819">
              <w:rPr>
                <w:b/>
              </w:rPr>
              <w:t>Score moyen H</w:t>
            </w:r>
          </w:p>
        </w:tc>
        <w:tc>
          <w:tcPr>
            <w:tcW w:w="1925" w:type="pct"/>
            <w:gridSpan w:val="3"/>
            <w:tcBorders>
              <w:top w:val="single" w:sz="4" w:space="0" w:color="auto"/>
              <w:left w:val="nil"/>
              <w:bottom w:val="single" w:sz="4" w:space="0" w:color="auto"/>
              <w:right w:val="single" w:sz="4" w:space="0" w:color="000000"/>
            </w:tcBorders>
            <w:shd w:val="clear" w:color="auto" w:fill="auto"/>
            <w:hideMark/>
          </w:tcPr>
          <w:p w:rsidR="00E30D7E" w:rsidRPr="00B93EE2" w:rsidRDefault="00E30D7E" w:rsidP="001F68F0">
            <w:pPr>
              <w:rPr>
                <w:rFonts w:ascii="Arial Narrow" w:hAnsi="Arial Narrow"/>
                <w:color w:val="000000"/>
                <w:sz w:val="20"/>
                <w:szCs w:val="20"/>
              </w:rPr>
            </w:pPr>
            <w:r w:rsidRPr="00B93EE2">
              <w:rPr>
                <w:rFonts w:ascii="Arial Narrow" w:hAnsi="Arial Narrow"/>
                <w:color w:val="000000"/>
                <w:sz w:val="20"/>
                <w:szCs w:val="20"/>
              </w:rPr>
              <w:t> </w:t>
            </w:r>
          </w:p>
        </w:tc>
      </w:tr>
      <w:tr w:rsidR="00E30D7E" w:rsidRPr="00B93EE2" w:rsidTr="008D0B37">
        <w:trPr>
          <w:trHeight w:val="288"/>
        </w:trPr>
        <w:tc>
          <w:tcPr>
            <w:tcW w:w="226"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c>
          <w:tcPr>
            <w:tcW w:w="2368"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c>
          <w:tcPr>
            <w:tcW w:w="482"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c>
          <w:tcPr>
            <w:tcW w:w="564"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c>
          <w:tcPr>
            <w:tcW w:w="820"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c>
          <w:tcPr>
            <w:tcW w:w="541" w:type="pct"/>
            <w:tcBorders>
              <w:top w:val="nil"/>
              <w:left w:val="nil"/>
              <w:bottom w:val="nil"/>
              <w:right w:val="nil"/>
            </w:tcBorders>
            <w:shd w:val="clear" w:color="auto" w:fill="auto"/>
            <w:hideMark/>
          </w:tcPr>
          <w:p w:rsidR="00E30D7E" w:rsidRPr="00B93EE2" w:rsidRDefault="00E30D7E" w:rsidP="001F68F0">
            <w:pPr>
              <w:rPr>
                <w:rFonts w:ascii="Arial Narrow" w:hAnsi="Arial Narrow"/>
                <w:color w:val="000000"/>
                <w:sz w:val="20"/>
                <w:szCs w:val="20"/>
              </w:rPr>
            </w:pPr>
          </w:p>
        </w:tc>
      </w:tr>
    </w:tbl>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E30D7E" w:rsidRPr="00B93EE2" w:rsidRDefault="00E30D7E" w:rsidP="001F68F0">
      <w:pPr>
        <w:rPr>
          <w:rFonts w:ascii="Arial" w:hAnsi="Arial" w:cs="Arial"/>
        </w:rPr>
      </w:pPr>
    </w:p>
    <w:p w:rsidR="004C4C3A" w:rsidRPr="00B93EE2" w:rsidRDefault="004C4C3A" w:rsidP="00FA091A">
      <w:pPr>
        <w:jc w:val="center"/>
        <w:rPr>
          <w:rFonts w:ascii="Arial" w:hAnsi="Arial" w:cs="Arial"/>
        </w:rPr>
        <w:sectPr w:rsidR="004C4C3A" w:rsidRPr="00B93EE2" w:rsidSect="005B5745">
          <w:pgSz w:w="11906" w:h="16838"/>
          <w:pgMar w:top="1418" w:right="1418" w:bottom="1418" w:left="1418" w:header="709" w:footer="709" w:gutter="0"/>
          <w:cols w:space="708"/>
          <w:docGrid w:linePitch="360"/>
        </w:sectPr>
      </w:pPr>
    </w:p>
    <w:p w:rsidR="00924A0B" w:rsidRPr="001C0DD5" w:rsidRDefault="00DF54F9" w:rsidP="004B5819">
      <w:pPr>
        <w:pStyle w:val="PADYP2"/>
        <w:numPr>
          <w:ilvl w:val="0"/>
          <w:numId w:val="0"/>
        </w:numPr>
        <w:ind w:left="709" w:hanging="709"/>
      </w:pPr>
      <w:bookmarkStart w:id="134" w:name="_Toc451756238"/>
      <w:r w:rsidRPr="001C0DD5">
        <w:lastRenderedPageBreak/>
        <w:t>ANNEXE 2</w:t>
      </w:r>
      <w:bookmarkEnd w:id="134"/>
    </w:p>
    <w:p w:rsidR="00AA0588" w:rsidRPr="00FA091A" w:rsidRDefault="00DF54F9" w:rsidP="00FA091A">
      <w:pPr>
        <w:jc w:val="center"/>
        <w:rPr>
          <w:b/>
        </w:rPr>
      </w:pPr>
      <w:r w:rsidRPr="00FA091A">
        <w:rPr>
          <w:b/>
        </w:rPr>
        <w:t xml:space="preserve">Tableau </w:t>
      </w:r>
      <w:r w:rsidR="00924A0B" w:rsidRPr="00FA091A">
        <w:rPr>
          <w:b/>
        </w:rPr>
        <w:t>2</w:t>
      </w:r>
      <w:r w:rsidRPr="00FA091A">
        <w:rPr>
          <w:b/>
        </w:rPr>
        <w:t>.1</w:t>
      </w:r>
      <w:r w:rsidR="00924A0B" w:rsidRPr="00FA091A">
        <w:rPr>
          <w:b/>
        </w:rPr>
        <w:t xml:space="preserve"> : </w:t>
      </w:r>
      <w:r w:rsidR="00F93F28" w:rsidRPr="00FA091A">
        <w:rPr>
          <w:b/>
        </w:rPr>
        <w:t>Tableau d’opérationnalisation des indicateurs à suivre</w:t>
      </w:r>
      <w:bookmarkEnd w:id="131"/>
      <w:r w:rsidR="00457237" w:rsidRPr="00FA091A">
        <w:rPr>
          <w:b/>
        </w:rPr>
        <w:t xml:space="preserve"> coton</w:t>
      </w:r>
    </w:p>
    <w:p w:rsidR="008D47EC" w:rsidRPr="00FA091A" w:rsidRDefault="008D47EC" w:rsidP="001F68F0">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85"/>
        <w:gridCol w:w="3753"/>
        <w:gridCol w:w="2893"/>
        <w:gridCol w:w="3041"/>
        <w:gridCol w:w="2070"/>
      </w:tblGrid>
      <w:tr w:rsidR="00155FD3" w:rsidRPr="00FA091A" w:rsidTr="00461B63">
        <w:trPr>
          <w:cantSplit/>
          <w:trHeight w:val="345"/>
          <w:tblHeader/>
          <w:jc w:val="center"/>
        </w:trPr>
        <w:tc>
          <w:tcPr>
            <w:tcW w:w="843" w:type="pct"/>
            <w:vAlign w:val="center"/>
          </w:tcPr>
          <w:p w:rsidR="00155FD3" w:rsidRPr="00FA091A" w:rsidRDefault="00155FD3" w:rsidP="00FA091A">
            <w:pPr>
              <w:jc w:val="center"/>
              <w:rPr>
                <w:b/>
                <w:lang w:bidi="en-US"/>
              </w:rPr>
            </w:pPr>
            <w:r w:rsidRPr="00FA091A">
              <w:rPr>
                <w:b/>
                <w:lang w:bidi="en-US"/>
              </w:rPr>
              <w:t>Type d’information</w:t>
            </w:r>
          </w:p>
        </w:tc>
        <w:tc>
          <w:tcPr>
            <w:tcW w:w="1327" w:type="pct"/>
            <w:shd w:val="clear" w:color="auto" w:fill="auto"/>
            <w:vAlign w:val="center"/>
            <w:hideMark/>
          </w:tcPr>
          <w:p w:rsidR="00155FD3" w:rsidRPr="00FA091A" w:rsidRDefault="00155FD3" w:rsidP="00FA091A">
            <w:pPr>
              <w:jc w:val="center"/>
              <w:rPr>
                <w:b/>
                <w:lang w:bidi="en-US"/>
              </w:rPr>
            </w:pPr>
            <w:r w:rsidRPr="00FA091A">
              <w:rPr>
                <w:b/>
                <w:lang w:bidi="en-US"/>
              </w:rPr>
              <w:t>Informations demandées</w:t>
            </w:r>
          </w:p>
        </w:tc>
        <w:tc>
          <w:tcPr>
            <w:tcW w:w="1023" w:type="pct"/>
            <w:shd w:val="clear" w:color="auto" w:fill="auto"/>
            <w:vAlign w:val="center"/>
            <w:hideMark/>
          </w:tcPr>
          <w:p w:rsidR="00155FD3" w:rsidRPr="00FA091A" w:rsidRDefault="00155FD3" w:rsidP="00FA091A">
            <w:pPr>
              <w:jc w:val="center"/>
              <w:rPr>
                <w:b/>
                <w:lang w:bidi="en-US"/>
              </w:rPr>
            </w:pPr>
            <w:r w:rsidRPr="00FA091A">
              <w:rPr>
                <w:b/>
                <w:lang w:bidi="en-US"/>
              </w:rPr>
              <w:t>Résultats &amp; indicateurs</w:t>
            </w:r>
          </w:p>
        </w:tc>
        <w:tc>
          <w:tcPr>
            <w:tcW w:w="1075" w:type="pct"/>
            <w:vAlign w:val="center"/>
          </w:tcPr>
          <w:p w:rsidR="00155FD3" w:rsidRPr="00FA091A" w:rsidRDefault="00155FD3" w:rsidP="00FA091A">
            <w:pPr>
              <w:jc w:val="center"/>
              <w:rPr>
                <w:b/>
                <w:lang w:bidi="en-US"/>
              </w:rPr>
            </w:pPr>
            <w:r w:rsidRPr="00FA091A">
              <w:rPr>
                <w:b/>
                <w:lang w:bidi="en-US"/>
              </w:rPr>
              <w:t>Données</w:t>
            </w:r>
          </w:p>
        </w:tc>
        <w:tc>
          <w:tcPr>
            <w:tcW w:w="732" w:type="pct"/>
            <w:vAlign w:val="center"/>
          </w:tcPr>
          <w:p w:rsidR="00155FD3" w:rsidRPr="00FA091A" w:rsidRDefault="00155FD3" w:rsidP="00FA091A">
            <w:pPr>
              <w:jc w:val="center"/>
              <w:rPr>
                <w:b/>
                <w:lang w:bidi="en-US"/>
              </w:rPr>
            </w:pPr>
            <w:r w:rsidRPr="00FA091A">
              <w:rPr>
                <w:b/>
                <w:lang w:bidi="en-US"/>
              </w:rPr>
              <w:t>Méthodes</w:t>
            </w:r>
          </w:p>
        </w:tc>
      </w:tr>
      <w:tr w:rsidR="001C0DD5" w:rsidRPr="00B93EE2" w:rsidTr="00461B63">
        <w:trPr>
          <w:cantSplit/>
          <w:trHeight w:val="626"/>
          <w:jc w:val="center"/>
        </w:trPr>
        <w:tc>
          <w:tcPr>
            <w:tcW w:w="843" w:type="pct"/>
            <w:vMerge w:val="restart"/>
            <w:vAlign w:val="center"/>
          </w:tcPr>
          <w:p w:rsidR="001C0DD5" w:rsidRPr="00B93EE2" w:rsidRDefault="001C0DD5" w:rsidP="001C0DD5">
            <w:pPr>
              <w:rPr>
                <w:lang w:bidi="en-US"/>
              </w:rPr>
            </w:pPr>
            <w:r w:rsidRPr="00B93EE2">
              <w:rPr>
                <w:lang w:bidi="en-US"/>
              </w:rPr>
              <w:t>Résultats de l’OP</w:t>
            </w:r>
          </w:p>
          <w:p w:rsidR="001C0DD5" w:rsidRPr="00B93EE2" w:rsidRDefault="001C0DD5" w:rsidP="001C0DD5">
            <w:pPr>
              <w:rPr>
                <w:lang w:bidi="en-US"/>
              </w:rPr>
            </w:pPr>
          </w:p>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Appréciation de l’OP par les membres</w:t>
            </w:r>
          </w:p>
        </w:tc>
        <w:tc>
          <w:tcPr>
            <w:tcW w:w="1023" w:type="pct"/>
            <w:shd w:val="clear" w:color="auto" w:fill="auto"/>
            <w:vAlign w:val="center"/>
            <w:hideMark/>
          </w:tcPr>
          <w:p w:rsidR="001C0DD5" w:rsidRPr="00B93EE2" w:rsidRDefault="001C0DD5" w:rsidP="004B5819">
            <w:pPr>
              <w:jc w:val="left"/>
              <w:rPr>
                <w:lang w:bidi="en-US"/>
              </w:rPr>
            </w:pPr>
            <w:r w:rsidRPr="00B93EE2">
              <w:rPr>
                <w:color w:val="000000"/>
              </w:rPr>
              <w:t>Niveau de satisfaction des membres</w:t>
            </w:r>
          </w:p>
        </w:tc>
        <w:tc>
          <w:tcPr>
            <w:tcW w:w="1075" w:type="pct"/>
          </w:tcPr>
          <w:p w:rsidR="001C0DD5" w:rsidRPr="00B93EE2" w:rsidRDefault="001C0DD5" w:rsidP="004B5819">
            <w:pPr>
              <w:jc w:val="left"/>
              <w:rPr>
                <w:lang w:bidi="en-US"/>
              </w:rPr>
            </w:pPr>
            <w:r w:rsidRPr="00B93EE2">
              <w:rPr>
                <w:lang w:bidi="en-US"/>
              </w:rPr>
              <w:t xml:space="preserve"> Auto-évaluation du rang de l'OP dans la Commune par les élus</w:t>
            </w:r>
          </w:p>
          <w:p w:rsidR="001C0DD5" w:rsidRPr="00B93EE2" w:rsidRDefault="001C0DD5" w:rsidP="004B5819">
            <w:pPr>
              <w:jc w:val="left"/>
              <w:rPr>
                <w:lang w:bidi="en-US"/>
              </w:rPr>
            </w:pPr>
            <w:r w:rsidRPr="00B93EE2">
              <w:rPr>
                <w:lang w:bidi="en-US"/>
              </w:rPr>
              <w:t>Auto-évaluation du niveau de satisfaction par les membres en AG</w:t>
            </w:r>
          </w:p>
        </w:tc>
        <w:tc>
          <w:tcPr>
            <w:tcW w:w="732" w:type="pct"/>
          </w:tcPr>
          <w:p w:rsidR="001C0DD5" w:rsidRPr="00B93EE2" w:rsidRDefault="001C0DD5" w:rsidP="004B5819">
            <w:pPr>
              <w:jc w:val="left"/>
              <w:rPr>
                <w:lang w:bidi="en-US"/>
              </w:rPr>
            </w:pPr>
            <w:r w:rsidRPr="00B93EE2">
              <w:rPr>
                <w:lang w:bidi="en-US"/>
              </w:rPr>
              <w:t>Enquête auprès des membres et des élus</w:t>
            </w:r>
          </w:p>
        </w:tc>
      </w:tr>
      <w:tr w:rsidR="001C0DD5" w:rsidRPr="00B93EE2" w:rsidTr="00461B63">
        <w:trPr>
          <w:cantSplit/>
          <w:trHeight w:val="555"/>
          <w:jc w:val="center"/>
        </w:trPr>
        <w:tc>
          <w:tcPr>
            <w:tcW w:w="843" w:type="pct"/>
            <w:vMerge/>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Revenu de l’OP</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Montant des droits d’adhésion</w:t>
            </w:r>
          </w:p>
          <w:p w:rsidR="001C0DD5" w:rsidRPr="00B93EE2" w:rsidRDefault="001C0DD5" w:rsidP="004B5819">
            <w:pPr>
              <w:jc w:val="left"/>
              <w:rPr>
                <w:lang w:bidi="en-US"/>
              </w:rPr>
            </w:pPr>
            <w:r w:rsidRPr="00B93EE2">
              <w:rPr>
                <w:lang w:bidi="en-US"/>
              </w:rPr>
              <w:t>Montant des prestations</w:t>
            </w:r>
          </w:p>
          <w:p w:rsidR="001C0DD5" w:rsidRPr="00B93EE2" w:rsidRDefault="001C0DD5" w:rsidP="004B5819">
            <w:pPr>
              <w:jc w:val="left"/>
              <w:rPr>
                <w:lang w:bidi="en-US"/>
              </w:rPr>
            </w:pPr>
            <w:r w:rsidRPr="00B93EE2">
              <w:rPr>
                <w:lang w:bidi="en-US"/>
              </w:rPr>
              <w:t>Autres revenus</w:t>
            </w:r>
          </w:p>
        </w:tc>
        <w:tc>
          <w:tcPr>
            <w:tcW w:w="1075" w:type="pct"/>
            <w:vAlign w:val="center"/>
          </w:tcPr>
          <w:p w:rsidR="001C0DD5" w:rsidRPr="00B93EE2" w:rsidRDefault="001C0DD5" w:rsidP="004B5819">
            <w:pPr>
              <w:jc w:val="left"/>
              <w:rPr>
                <w:lang w:bidi="en-US"/>
              </w:rPr>
            </w:pPr>
            <w:r w:rsidRPr="00B93EE2">
              <w:rPr>
                <w:lang w:bidi="en-US"/>
              </w:rPr>
              <w:t>Montant des droits d’adhésion</w:t>
            </w:r>
          </w:p>
          <w:p w:rsidR="001C0DD5" w:rsidRPr="00B93EE2" w:rsidRDefault="001C0DD5" w:rsidP="004B5819">
            <w:pPr>
              <w:jc w:val="left"/>
              <w:rPr>
                <w:lang w:bidi="en-US"/>
              </w:rPr>
            </w:pPr>
            <w:r w:rsidRPr="00B93EE2">
              <w:rPr>
                <w:lang w:bidi="en-US"/>
              </w:rPr>
              <w:t>Montant des prestations</w:t>
            </w:r>
          </w:p>
          <w:p w:rsidR="001C0DD5" w:rsidRPr="00B93EE2" w:rsidRDefault="001C0DD5" w:rsidP="004B5819">
            <w:pPr>
              <w:jc w:val="left"/>
              <w:rPr>
                <w:lang w:bidi="en-US"/>
              </w:rPr>
            </w:pPr>
            <w:r w:rsidRPr="00B93EE2">
              <w:rPr>
                <w:lang w:bidi="en-US"/>
              </w:rPr>
              <w:t>Autres revenus</w:t>
            </w:r>
          </w:p>
        </w:tc>
        <w:tc>
          <w:tcPr>
            <w:tcW w:w="732" w:type="pct"/>
          </w:tcPr>
          <w:p w:rsidR="001C0DD5" w:rsidRPr="00B93EE2" w:rsidRDefault="001C0DD5" w:rsidP="004B5819">
            <w:pPr>
              <w:jc w:val="left"/>
              <w:rPr>
                <w:lang w:bidi="en-US"/>
              </w:rPr>
            </w:pPr>
            <w:r w:rsidRPr="00B93EE2">
              <w:rPr>
                <w:lang w:bidi="en-US"/>
              </w:rPr>
              <w:t>Documents comptable de l’OP</w:t>
            </w:r>
          </w:p>
        </w:tc>
      </w:tr>
      <w:tr w:rsidR="001C0DD5" w:rsidRPr="00B93EE2" w:rsidTr="00461B63">
        <w:trPr>
          <w:cantSplit/>
          <w:trHeight w:val="555"/>
          <w:jc w:val="center"/>
        </w:trPr>
        <w:tc>
          <w:tcPr>
            <w:tcW w:w="843" w:type="pct"/>
            <w:vMerge/>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Patrimoine de l’OP</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Equipements et infrastructures</w:t>
            </w:r>
          </w:p>
        </w:tc>
        <w:tc>
          <w:tcPr>
            <w:tcW w:w="1075" w:type="pct"/>
            <w:vAlign w:val="center"/>
          </w:tcPr>
          <w:p w:rsidR="001C0DD5" w:rsidRPr="00B93EE2" w:rsidRDefault="001C0DD5" w:rsidP="004B5819">
            <w:pPr>
              <w:jc w:val="left"/>
              <w:rPr>
                <w:lang w:bidi="en-US"/>
              </w:rPr>
            </w:pPr>
            <w:r w:rsidRPr="00B93EE2">
              <w:rPr>
                <w:lang w:bidi="en-US"/>
              </w:rPr>
              <w:t>Equipements et infrastructures (magasin, toile d’achat, autres)</w:t>
            </w:r>
          </w:p>
        </w:tc>
        <w:tc>
          <w:tcPr>
            <w:tcW w:w="732" w:type="pct"/>
          </w:tcPr>
          <w:p w:rsidR="001C0DD5" w:rsidRPr="00B93EE2" w:rsidRDefault="001C0DD5" w:rsidP="004B5819">
            <w:pPr>
              <w:jc w:val="left"/>
              <w:rPr>
                <w:lang w:bidi="en-US"/>
              </w:rPr>
            </w:pPr>
            <w:r w:rsidRPr="00B93EE2">
              <w:rPr>
                <w:lang w:bidi="en-US"/>
              </w:rPr>
              <w:t>Fiches d’inventaire OP</w:t>
            </w:r>
          </w:p>
        </w:tc>
      </w:tr>
      <w:tr w:rsidR="001C0DD5" w:rsidRPr="00B93EE2" w:rsidTr="00461B63">
        <w:trPr>
          <w:cantSplit/>
          <w:trHeight w:val="484"/>
          <w:jc w:val="center"/>
        </w:trPr>
        <w:tc>
          <w:tcPr>
            <w:tcW w:w="843" w:type="pct"/>
            <w:vMerge/>
          </w:tcPr>
          <w:p w:rsidR="001C0DD5" w:rsidRPr="00B93EE2" w:rsidRDefault="001C0DD5" w:rsidP="001C0DD5">
            <w:pPr>
              <w:rPr>
                <w:lang w:bidi="en-US"/>
              </w:rPr>
            </w:pPr>
          </w:p>
        </w:tc>
        <w:tc>
          <w:tcPr>
            <w:tcW w:w="1327" w:type="pct"/>
            <w:shd w:val="clear" w:color="auto" w:fill="auto"/>
            <w:vAlign w:val="center"/>
          </w:tcPr>
          <w:p w:rsidR="001C0DD5" w:rsidRPr="00B93EE2" w:rsidRDefault="001C0DD5" w:rsidP="004B5819">
            <w:pPr>
              <w:jc w:val="left"/>
              <w:rPr>
                <w:lang w:bidi="en-US"/>
              </w:rPr>
            </w:pPr>
            <w:r w:rsidRPr="00B93EE2">
              <w:rPr>
                <w:lang w:bidi="en-US"/>
              </w:rPr>
              <w:t>Endettement de l’OP</w:t>
            </w:r>
          </w:p>
        </w:tc>
        <w:tc>
          <w:tcPr>
            <w:tcW w:w="1023" w:type="pct"/>
            <w:shd w:val="clear" w:color="auto" w:fill="auto"/>
            <w:vAlign w:val="center"/>
          </w:tcPr>
          <w:p w:rsidR="001C0DD5" w:rsidRPr="00B93EE2" w:rsidRDefault="001C0DD5" w:rsidP="004B5819">
            <w:pPr>
              <w:jc w:val="left"/>
              <w:rPr>
                <w:lang w:bidi="en-US"/>
              </w:rPr>
            </w:pPr>
            <w:r w:rsidRPr="00B93EE2">
              <w:rPr>
                <w:lang w:bidi="en-US"/>
              </w:rPr>
              <w:t>Montant de la dette interne de l’OP</w:t>
            </w:r>
          </w:p>
        </w:tc>
        <w:tc>
          <w:tcPr>
            <w:tcW w:w="1075" w:type="pct"/>
            <w:vAlign w:val="center"/>
          </w:tcPr>
          <w:p w:rsidR="001C0DD5" w:rsidRPr="00B93EE2" w:rsidRDefault="001C0DD5" w:rsidP="004B5819">
            <w:pPr>
              <w:jc w:val="left"/>
              <w:rPr>
                <w:lang w:bidi="en-US"/>
              </w:rPr>
            </w:pPr>
            <w:r w:rsidRPr="00B93EE2">
              <w:rPr>
                <w:lang w:bidi="en-US"/>
              </w:rPr>
              <w:t>Montant de la dette interne de l’OP</w:t>
            </w:r>
          </w:p>
        </w:tc>
        <w:tc>
          <w:tcPr>
            <w:tcW w:w="732" w:type="pct"/>
          </w:tcPr>
          <w:p w:rsidR="001C0DD5" w:rsidRPr="00B93EE2" w:rsidRDefault="001C0DD5" w:rsidP="004B5819">
            <w:pPr>
              <w:jc w:val="left"/>
              <w:rPr>
                <w:lang w:bidi="en-US"/>
              </w:rPr>
            </w:pPr>
            <w:r w:rsidRPr="00B93EE2">
              <w:rPr>
                <w:lang w:bidi="en-US"/>
              </w:rPr>
              <w:t>Documents comptable de l’OP</w:t>
            </w:r>
          </w:p>
        </w:tc>
      </w:tr>
      <w:tr w:rsidR="001C0DD5" w:rsidRPr="00B93EE2" w:rsidTr="00461B63">
        <w:trPr>
          <w:cantSplit/>
          <w:trHeight w:val="626"/>
          <w:jc w:val="center"/>
        </w:trPr>
        <w:tc>
          <w:tcPr>
            <w:tcW w:w="843" w:type="pct"/>
            <w:vMerge/>
            <w:vAlign w:val="center"/>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Montant de la dette externe de l’OP</w:t>
            </w:r>
          </w:p>
        </w:tc>
        <w:tc>
          <w:tcPr>
            <w:tcW w:w="1075" w:type="pct"/>
          </w:tcPr>
          <w:p w:rsidR="001C0DD5" w:rsidRPr="00B93EE2" w:rsidRDefault="001C0DD5" w:rsidP="004B5819">
            <w:pPr>
              <w:jc w:val="left"/>
              <w:rPr>
                <w:lang w:bidi="en-US"/>
              </w:rPr>
            </w:pPr>
            <w:r w:rsidRPr="00B93EE2">
              <w:rPr>
                <w:lang w:bidi="en-US"/>
              </w:rPr>
              <w:t>Montant de la dette externe de l’OP</w:t>
            </w:r>
          </w:p>
        </w:tc>
        <w:tc>
          <w:tcPr>
            <w:tcW w:w="732" w:type="pct"/>
          </w:tcPr>
          <w:p w:rsidR="001C0DD5" w:rsidRPr="00B93EE2" w:rsidRDefault="001C0DD5" w:rsidP="004B5819">
            <w:pPr>
              <w:jc w:val="left"/>
              <w:rPr>
                <w:lang w:bidi="en-US"/>
              </w:rPr>
            </w:pPr>
            <w:r w:rsidRPr="00B93EE2">
              <w:rPr>
                <w:lang w:bidi="en-US"/>
              </w:rPr>
              <w:t>Documents comptable de l’OP</w:t>
            </w:r>
          </w:p>
        </w:tc>
      </w:tr>
      <w:tr w:rsidR="001C0DD5" w:rsidRPr="00B93EE2" w:rsidTr="00461B63">
        <w:trPr>
          <w:cantSplit/>
          <w:trHeight w:val="626"/>
          <w:jc w:val="center"/>
        </w:trPr>
        <w:tc>
          <w:tcPr>
            <w:tcW w:w="843" w:type="pct"/>
            <w:vMerge w:val="restart"/>
            <w:vAlign w:val="center"/>
          </w:tcPr>
          <w:p w:rsidR="001C0DD5" w:rsidRPr="00B93EE2" w:rsidRDefault="001C0DD5" w:rsidP="001C0DD5">
            <w:pPr>
              <w:jc w:val="left"/>
              <w:rPr>
                <w:lang w:bidi="en-US"/>
              </w:rPr>
            </w:pPr>
            <w:r w:rsidRPr="00B93EE2">
              <w:rPr>
                <w:lang w:bidi="en-US"/>
              </w:rPr>
              <w:t>Niveau de fonctionnement des organes de gestion de l’OP</w:t>
            </w: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Légalité de l’OP</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Numéro d’enregistrement de l’OP</w:t>
            </w:r>
          </w:p>
        </w:tc>
        <w:tc>
          <w:tcPr>
            <w:tcW w:w="1075" w:type="pct"/>
          </w:tcPr>
          <w:p w:rsidR="001C0DD5" w:rsidRPr="00B93EE2" w:rsidRDefault="001C0DD5" w:rsidP="004B5819">
            <w:pPr>
              <w:jc w:val="left"/>
              <w:rPr>
                <w:lang w:bidi="en-US"/>
              </w:rPr>
            </w:pPr>
            <w:r w:rsidRPr="00B93EE2">
              <w:rPr>
                <w:lang w:bidi="en-US"/>
              </w:rPr>
              <w:t>Numéro d’enregistrement de l’OP</w:t>
            </w:r>
          </w:p>
        </w:tc>
        <w:tc>
          <w:tcPr>
            <w:tcW w:w="732" w:type="pct"/>
          </w:tcPr>
          <w:p w:rsidR="001C0DD5" w:rsidRPr="00B93EE2" w:rsidRDefault="001C0DD5" w:rsidP="004B5819">
            <w:pPr>
              <w:jc w:val="left"/>
              <w:rPr>
                <w:lang w:bidi="en-US"/>
              </w:rPr>
            </w:pPr>
            <w:r w:rsidRPr="00B93EE2">
              <w:rPr>
                <w:lang w:bidi="en-US"/>
              </w:rPr>
              <w:t>Récépissé d’enregistrement</w:t>
            </w:r>
          </w:p>
        </w:tc>
      </w:tr>
      <w:tr w:rsidR="001C0DD5" w:rsidRPr="00B93EE2" w:rsidTr="00461B63">
        <w:trPr>
          <w:cantSplit/>
          <w:trHeight w:val="626"/>
          <w:jc w:val="center"/>
        </w:trPr>
        <w:tc>
          <w:tcPr>
            <w:tcW w:w="843" w:type="pct"/>
            <w:vMerge/>
            <w:vAlign w:val="center"/>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Périodicité des réunions du CA, du CC, de l’AG</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Nombre de réunions par trimestre et par an tenues par organe</w:t>
            </w:r>
          </w:p>
        </w:tc>
        <w:tc>
          <w:tcPr>
            <w:tcW w:w="1075" w:type="pct"/>
          </w:tcPr>
          <w:p w:rsidR="001C0DD5" w:rsidRPr="00B93EE2" w:rsidRDefault="001C0DD5" w:rsidP="004B5819">
            <w:pPr>
              <w:jc w:val="left"/>
              <w:rPr>
                <w:lang w:bidi="en-US"/>
              </w:rPr>
            </w:pPr>
            <w:r w:rsidRPr="00B93EE2">
              <w:rPr>
                <w:lang w:bidi="en-US"/>
              </w:rPr>
              <w:t>Date des réunions des différents organes</w:t>
            </w:r>
          </w:p>
        </w:tc>
        <w:tc>
          <w:tcPr>
            <w:tcW w:w="732" w:type="pct"/>
          </w:tcPr>
          <w:p w:rsidR="001C0DD5" w:rsidRPr="00B93EE2" w:rsidRDefault="001C0DD5" w:rsidP="004B5819">
            <w:pPr>
              <w:jc w:val="left"/>
              <w:rPr>
                <w:lang w:bidi="en-US"/>
              </w:rPr>
            </w:pPr>
            <w:r w:rsidRPr="00B93EE2">
              <w:rPr>
                <w:lang w:bidi="en-US"/>
              </w:rPr>
              <w:t>Observation directe,</w:t>
            </w:r>
          </w:p>
          <w:p w:rsidR="001C0DD5" w:rsidRPr="00B93EE2" w:rsidRDefault="001C0DD5" w:rsidP="004B5819">
            <w:pPr>
              <w:jc w:val="left"/>
              <w:rPr>
                <w:lang w:bidi="en-US"/>
              </w:rPr>
            </w:pPr>
            <w:r w:rsidRPr="00B93EE2">
              <w:rPr>
                <w:lang w:bidi="en-US"/>
              </w:rPr>
              <w:t>Rapport des réunions</w:t>
            </w:r>
          </w:p>
        </w:tc>
      </w:tr>
      <w:tr w:rsidR="001C0DD5" w:rsidRPr="00B93EE2" w:rsidTr="00461B63">
        <w:trPr>
          <w:cantSplit/>
          <w:trHeight w:val="510"/>
          <w:jc w:val="center"/>
        </w:trPr>
        <w:tc>
          <w:tcPr>
            <w:tcW w:w="843" w:type="pct"/>
            <w:vMerge/>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Respect des quorums</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Pourcentage des participants</w:t>
            </w:r>
          </w:p>
        </w:tc>
        <w:tc>
          <w:tcPr>
            <w:tcW w:w="1075" w:type="pct"/>
          </w:tcPr>
          <w:p w:rsidR="001C0DD5" w:rsidRPr="00B93EE2" w:rsidRDefault="001C0DD5" w:rsidP="004B5819">
            <w:pPr>
              <w:jc w:val="left"/>
              <w:rPr>
                <w:lang w:bidi="en-US"/>
              </w:rPr>
            </w:pPr>
            <w:r w:rsidRPr="00B93EE2">
              <w:rPr>
                <w:lang w:bidi="en-US"/>
              </w:rPr>
              <w:t>Effectif des membres divers organes</w:t>
            </w:r>
          </w:p>
          <w:p w:rsidR="001C0DD5" w:rsidRPr="00B93EE2" w:rsidRDefault="001C0DD5" w:rsidP="004B5819">
            <w:pPr>
              <w:jc w:val="left"/>
              <w:rPr>
                <w:lang w:bidi="en-US"/>
              </w:rPr>
            </w:pPr>
            <w:r w:rsidRPr="00B93EE2">
              <w:rPr>
                <w:lang w:bidi="en-US"/>
              </w:rPr>
              <w:t>Nombre de membres présents aux réunions de chaque organe</w:t>
            </w:r>
          </w:p>
        </w:tc>
        <w:tc>
          <w:tcPr>
            <w:tcW w:w="732" w:type="pct"/>
          </w:tcPr>
          <w:p w:rsidR="001C0DD5" w:rsidRPr="00B93EE2" w:rsidRDefault="001C0DD5" w:rsidP="004B5819">
            <w:pPr>
              <w:jc w:val="left"/>
              <w:rPr>
                <w:lang w:bidi="en-US"/>
              </w:rPr>
            </w:pPr>
            <w:r w:rsidRPr="00B93EE2">
              <w:rPr>
                <w:lang w:bidi="en-US"/>
              </w:rPr>
              <w:t>Observation directe,</w:t>
            </w:r>
          </w:p>
          <w:p w:rsidR="001C0DD5" w:rsidRPr="00B93EE2" w:rsidRDefault="001C0DD5" w:rsidP="004B5819">
            <w:pPr>
              <w:jc w:val="left"/>
              <w:rPr>
                <w:lang w:bidi="en-US"/>
              </w:rPr>
            </w:pPr>
            <w:r w:rsidRPr="00B93EE2">
              <w:rPr>
                <w:lang w:bidi="en-US"/>
              </w:rPr>
              <w:t>Rapport des réunions</w:t>
            </w:r>
          </w:p>
        </w:tc>
      </w:tr>
      <w:tr w:rsidR="001C0DD5" w:rsidRPr="00B93EE2" w:rsidTr="00461B63">
        <w:trPr>
          <w:cantSplit/>
          <w:trHeight w:val="510"/>
          <w:jc w:val="center"/>
        </w:trPr>
        <w:tc>
          <w:tcPr>
            <w:tcW w:w="843" w:type="pct"/>
            <w:vMerge/>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Respect de la durée des mandats</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Moyenne des durées des mandats de chaque élu du CA</w:t>
            </w:r>
          </w:p>
        </w:tc>
        <w:tc>
          <w:tcPr>
            <w:tcW w:w="1075" w:type="pct"/>
            <w:vAlign w:val="center"/>
          </w:tcPr>
          <w:p w:rsidR="001C0DD5" w:rsidRPr="00B93EE2" w:rsidRDefault="001C0DD5" w:rsidP="004B5819">
            <w:pPr>
              <w:jc w:val="left"/>
              <w:rPr>
                <w:lang w:bidi="en-US"/>
              </w:rPr>
            </w:pPr>
            <w:r w:rsidRPr="00B93EE2">
              <w:rPr>
                <w:lang w:bidi="en-US"/>
              </w:rPr>
              <w:t>Durées des mandats de chaque élu du CA</w:t>
            </w:r>
          </w:p>
          <w:p w:rsidR="001C0DD5" w:rsidRPr="00B93EE2" w:rsidRDefault="001C0DD5" w:rsidP="004B5819">
            <w:pPr>
              <w:jc w:val="left"/>
              <w:rPr>
                <w:lang w:bidi="en-US"/>
              </w:rPr>
            </w:pPr>
            <w:r w:rsidRPr="00B93EE2">
              <w:rPr>
                <w:lang w:bidi="en-US"/>
              </w:rPr>
              <w:t>Effectif des membres du CA</w:t>
            </w:r>
          </w:p>
        </w:tc>
        <w:tc>
          <w:tcPr>
            <w:tcW w:w="732" w:type="pct"/>
            <w:vAlign w:val="center"/>
          </w:tcPr>
          <w:p w:rsidR="001C0DD5" w:rsidRPr="00B93EE2" w:rsidRDefault="001C0DD5" w:rsidP="004B5819">
            <w:pPr>
              <w:jc w:val="left"/>
              <w:rPr>
                <w:lang w:bidi="en-US"/>
              </w:rPr>
            </w:pPr>
            <w:r w:rsidRPr="00B93EE2">
              <w:rPr>
                <w:lang w:bidi="en-US"/>
              </w:rPr>
              <w:t xml:space="preserve">Somme des durées des mandats de chaque élu du CA/ Effectif des membres CA </w:t>
            </w:r>
          </w:p>
        </w:tc>
      </w:tr>
      <w:tr w:rsidR="001C0DD5" w:rsidRPr="00B93EE2" w:rsidTr="00461B63">
        <w:trPr>
          <w:cantSplit/>
          <w:trHeight w:val="510"/>
          <w:jc w:val="center"/>
        </w:trPr>
        <w:tc>
          <w:tcPr>
            <w:tcW w:w="843" w:type="pct"/>
            <w:vMerge/>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Périodicité des AG électives</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Tenue des AG électives</w:t>
            </w:r>
          </w:p>
        </w:tc>
        <w:tc>
          <w:tcPr>
            <w:tcW w:w="1075" w:type="pct"/>
            <w:vAlign w:val="center"/>
          </w:tcPr>
          <w:p w:rsidR="001C0DD5" w:rsidRPr="00B93EE2" w:rsidRDefault="001C0DD5" w:rsidP="004B5819">
            <w:pPr>
              <w:jc w:val="left"/>
              <w:rPr>
                <w:lang w:bidi="en-US"/>
              </w:rPr>
            </w:pPr>
            <w:r w:rsidRPr="00B93EE2">
              <w:rPr>
                <w:lang w:bidi="en-US"/>
              </w:rPr>
              <w:t>Dates des AG électives</w:t>
            </w:r>
          </w:p>
        </w:tc>
        <w:tc>
          <w:tcPr>
            <w:tcW w:w="732" w:type="pct"/>
            <w:vAlign w:val="center"/>
          </w:tcPr>
          <w:p w:rsidR="001C0DD5" w:rsidRPr="00B93EE2" w:rsidRDefault="001C0DD5" w:rsidP="004B5819">
            <w:pPr>
              <w:jc w:val="left"/>
              <w:rPr>
                <w:lang w:bidi="en-US"/>
              </w:rPr>
            </w:pPr>
            <w:r w:rsidRPr="00B93EE2">
              <w:rPr>
                <w:lang w:bidi="en-US"/>
              </w:rPr>
              <w:t>Observation directe,</w:t>
            </w:r>
          </w:p>
          <w:p w:rsidR="001C0DD5" w:rsidRPr="00B93EE2" w:rsidRDefault="001C0DD5" w:rsidP="004B5819">
            <w:pPr>
              <w:jc w:val="left"/>
              <w:rPr>
                <w:lang w:bidi="en-US"/>
              </w:rPr>
            </w:pPr>
            <w:r w:rsidRPr="00B93EE2">
              <w:rPr>
                <w:lang w:bidi="en-US"/>
              </w:rPr>
              <w:t>PV d’AG</w:t>
            </w:r>
          </w:p>
        </w:tc>
      </w:tr>
      <w:tr w:rsidR="001C0DD5" w:rsidRPr="00B93EE2" w:rsidTr="00461B63">
        <w:trPr>
          <w:cantSplit/>
          <w:trHeight w:val="510"/>
          <w:jc w:val="center"/>
        </w:trPr>
        <w:tc>
          <w:tcPr>
            <w:tcW w:w="843" w:type="pct"/>
            <w:vMerge/>
            <w:vAlign w:val="center"/>
          </w:tcPr>
          <w:p w:rsidR="001C0DD5" w:rsidRPr="00B93EE2" w:rsidRDefault="001C0DD5" w:rsidP="001C0DD5">
            <w:pPr>
              <w:rPr>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Présentation du bilan d’activités et prévisionnel aux AG</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Rapport d’activités, financier, programme d’activité et budget prévisionnels</w:t>
            </w:r>
          </w:p>
        </w:tc>
        <w:tc>
          <w:tcPr>
            <w:tcW w:w="1075" w:type="pct"/>
            <w:vAlign w:val="center"/>
          </w:tcPr>
          <w:p w:rsidR="001C0DD5" w:rsidRPr="00B93EE2" w:rsidRDefault="001C0DD5" w:rsidP="004B5819">
            <w:pPr>
              <w:jc w:val="left"/>
              <w:rPr>
                <w:lang w:bidi="en-US"/>
              </w:rPr>
            </w:pPr>
            <w:r w:rsidRPr="00B93EE2">
              <w:rPr>
                <w:lang w:bidi="en-US"/>
              </w:rPr>
              <w:t>Rapport d’activités, financier, programme d’activité et budget prévisionnels</w:t>
            </w:r>
          </w:p>
        </w:tc>
        <w:tc>
          <w:tcPr>
            <w:tcW w:w="732" w:type="pct"/>
            <w:vAlign w:val="center"/>
          </w:tcPr>
          <w:p w:rsidR="001C0DD5" w:rsidRPr="00B93EE2" w:rsidRDefault="001C0DD5" w:rsidP="004B5819">
            <w:pPr>
              <w:jc w:val="left"/>
              <w:rPr>
                <w:lang w:bidi="en-US"/>
              </w:rPr>
            </w:pPr>
            <w:r w:rsidRPr="00B93EE2">
              <w:rPr>
                <w:lang w:bidi="en-US"/>
              </w:rPr>
              <w:t>Observation directe,</w:t>
            </w:r>
          </w:p>
          <w:p w:rsidR="001C0DD5" w:rsidRPr="00B93EE2" w:rsidRDefault="001C0DD5" w:rsidP="004B5819">
            <w:pPr>
              <w:jc w:val="left"/>
              <w:rPr>
                <w:lang w:bidi="en-US"/>
              </w:rPr>
            </w:pPr>
            <w:r w:rsidRPr="00B93EE2">
              <w:rPr>
                <w:lang w:bidi="en-US"/>
              </w:rPr>
              <w:t>PV d’AG</w:t>
            </w:r>
          </w:p>
        </w:tc>
      </w:tr>
      <w:tr w:rsidR="001C0DD5" w:rsidRPr="00B93EE2" w:rsidTr="00461B63">
        <w:trPr>
          <w:cantSplit/>
          <w:trHeight w:val="510"/>
          <w:jc w:val="center"/>
        </w:trPr>
        <w:tc>
          <w:tcPr>
            <w:tcW w:w="843" w:type="pct"/>
            <w:vMerge/>
            <w:vAlign w:val="center"/>
          </w:tcPr>
          <w:p w:rsidR="001C0DD5" w:rsidRPr="00B93EE2" w:rsidRDefault="001C0DD5" w:rsidP="001F68F0">
            <w:pPr>
              <w:rPr>
                <w:rFonts w:ascii="Arial Narrow" w:hAnsi="Arial Narrow" w:cs="Arial"/>
                <w:sz w:val="20"/>
                <w:szCs w:val="20"/>
                <w:lang w:bidi="en-US"/>
              </w:rPr>
            </w:pPr>
          </w:p>
        </w:tc>
        <w:tc>
          <w:tcPr>
            <w:tcW w:w="1327" w:type="pct"/>
            <w:shd w:val="clear" w:color="auto" w:fill="auto"/>
            <w:vAlign w:val="center"/>
            <w:hideMark/>
          </w:tcPr>
          <w:p w:rsidR="001C0DD5" w:rsidRPr="00B93EE2" w:rsidRDefault="001C0DD5" w:rsidP="004B5819">
            <w:pPr>
              <w:jc w:val="left"/>
              <w:rPr>
                <w:lang w:bidi="en-US"/>
              </w:rPr>
            </w:pPr>
            <w:r w:rsidRPr="00B93EE2">
              <w:rPr>
                <w:lang w:bidi="en-US"/>
              </w:rPr>
              <w:t>Tenue des documents administratifs, comptables et financiers</w:t>
            </w:r>
          </w:p>
        </w:tc>
        <w:tc>
          <w:tcPr>
            <w:tcW w:w="1023" w:type="pct"/>
            <w:shd w:val="clear" w:color="auto" w:fill="auto"/>
            <w:vAlign w:val="center"/>
            <w:hideMark/>
          </w:tcPr>
          <w:p w:rsidR="001C0DD5" w:rsidRPr="00B93EE2" w:rsidRDefault="001C0DD5" w:rsidP="004B5819">
            <w:pPr>
              <w:jc w:val="left"/>
              <w:rPr>
                <w:lang w:bidi="en-US"/>
              </w:rPr>
            </w:pPr>
            <w:r w:rsidRPr="00B93EE2">
              <w:rPr>
                <w:lang w:bidi="en-US"/>
              </w:rPr>
              <w:t>Existence des divers documents et leur mise à jour</w:t>
            </w:r>
          </w:p>
        </w:tc>
        <w:tc>
          <w:tcPr>
            <w:tcW w:w="1075" w:type="pct"/>
            <w:vAlign w:val="center"/>
          </w:tcPr>
          <w:p w:rsidR="001C0DD5" w:rsidRPr="00B93EE2" w:rsidRDefault="001C0DD5" w:rsidP="004B5819">
            <w:pPr>
              <w:jc w:val="left"/>
              <w:rPr>
                <w:lang w:bidi="en-US"/>
              </w:rPr>
            </w:pPr>
            <w:r w:rsidRPr="00B93EE2">
              <w:rPr>
                <w:lang w:bidi="en-US"/>
              </w:rPr>
              <w:t>Tenue et contenu des documents administratifs et financiers (PV, rapports, comptabilité)</w:t>
            </w:r>
          </w:p>
        </w:tc>
        <w:tc>
          <w:tcPr>
            <w:tcW w:w="732" w:type="pct"/>
            <w:vAlign w:val="center"/>
          </w:tcPr>
          <w:p w:rsidR="001C0DD5" w:rsidRPr="00B93EE2" w:rsidRDefault="001C0DD5" w:rsidP="004B5819">
            <w:pPr>
              <w:jc w:val="left"/>
              <w:rPr>
                <w:lang w:bidi="en-US"/>
              </w:rPr>
            </w:pPr>
            <w:r w:rsidRPr="00B93EE2">
              <w:rPr>
                <w:lang w:bidi="en-US"/>
              </w:rPr>
              <w:t>Consultation des rapports</w:t>
            </w:r>
          </w:p>
        </w:tc>
      </w:tr>
      <w:tr w:rsidR="003911F6" w:rsidRPr="00B93EE2" w:rsidTr="00461B63">
        <w:trPr>
          <w:cantSplit/>
          <w:trHeight w:val="510"/>
          <w:jc w:val="center"/>
        </w:trPr>
        <w:tc>
          <w:tcPr>
            <w:tcW w:w="843" w:type="pct"/>
            <w:vMerge w:val="restart"/>
            <w:vAlign w:val="center"/>
          </w:tcPr>
          <w:p w:rsidR="003911F6" w:rsidRPr="00B93EE2" w:rsidRDefault="003911F6" w:rsidP="001C0DD5">
            <w:pPr>
              <w:jc w:val="left"/>
              <w:rPr>
                <w:lang w:bidi="en-US"/>
              </w:rPr>
            </w:pPr>
            <w:r w:rsidRPr="00B93EE2">
              <w:rPr>
                <w:lang w:bidi="en-US"/>
              </w:rPr>
              <w:t>Niveau de participation des membres à la vie de l’OPC</w:t>
            </w:r>
          </w:p>
        </w:tc>
        <w:tc>
          <w:tcPr>
            <w:tcW w:w="1327" w:type="pct"/>
            <w:shd w:val="clear" w:color="auto" w:fill="auto"/>
            <w:vAlign w:val="center"/>
            <w:hideMark/>
          </w:tcPr>
          <w:p w:rsidR="003911F6" w:rsidRPr="00B93EE2" w:rsidRDefault="003911F6" w:rsidP="004B5819">
            <w:pPr>
              <w:jc w:val="left"/>
              <w:rPr>
                <w:lang w:bidi="en-US"/>
              </w:rPr>
            </w:pPr>
            <w:r w:rsidRPr="00B93EE2">
              <w:rPr>
                <w:lang w:bidi="en-US"/>
              </w:rPr>
              <w:t>Evolution de l’effectif des membres</w:t>
            </w:r>
          </w:p>
        </w:tc>
        <w:tc>
          <w:tcPr>
            <w:tcW w:w="1023" w:type="pct"/>
            <w:shd w:val="clear" w:color="auto" w:fill="auto"/>
            <w:vAlign w:val="center"/>
            <w:hideMark/>
          </w:tcPr>
          <w:p w:rsidR="003911F6" w:rsidRPr="00B93EE2" w:rsidRDefault="003911F6" w:rsidP="004B5819">
            <w:pPr>
              <w:jc w:val="left"/>
              <w:rPr>
                <w:lang w:bidi="en-US"/>
              </w:rPr>
            </w:pPr>
            <w:r w:rsidRPr="00B93EE2">
              <w:rPr>
                <w:lang w:bidi="en-US"/>
              </w:rPr>
              <w:t>Taux d’augmentation de l’effectif des membres par sexe et par campagne</w:t>
            </w:r>
          </w:p>
        </w:tc>
        <w:tc>
          <w:tcPr>
            <w:tcW w:w="1075" w:type="pct"/>
            <w:vAlign w:val="center"/>
          </w:tcPr>
          <w:p w:rsidR="003911F6" w:rsidRPr="00B93EE2" w:rsidRDefault="003911F6" w:rsidP="004B5819">
            <w:pPr>
              <w:jc w:val="left"/>
              <w:rPr>
                <w:lang w:bidi="en-US"/>
              </w:rPr>
            </w:pPr>
            <w:r w:rsidRPr="00B93EE2">
              <w:rPr>
                <w:lang w:bidi="en-US"/>
              </w:rPr>
              <w:t>Nombre de membres par campagne</w:t>
            </w:r>
          </w:p>
        </w:tc>
        <w:tc>
          <w:tcPr>
            <w:tcW w:w="732" w:type="pct"/>
            <w:vAlign w:val="center"/>
          </w:tcPr>
          <w:p w:rsidR="003911F6" w:rsidRPr="00B93EE2" w:rsidRDefault="003911F6" w:rsidP="004B5819">
            <w:pPr>
              <w:jc w:val="left"/>
              <w:rPr>
                <w:lang w:bidi="en-US"/>
              </w:rPr>
            </w:pPr>
            <w:r w:rsidRPr="00B93EE2">
              <w:rPr>
                <w:lang w:bidi="en-US"/>
              </w:rPr>
              <w:t>Consultation des registres des membres</w:t>
            </w:r>
          </w:p>
          <w:p w:rsidR="003911F6" w:rsidRPr="00B93EE2" w:rsidRDefault="003911F6" w:rsidP="004B5819">
            <w:pPr>
              <w:jc w:val="left"/>
              <w:rPr>
                <w:lang w:bidi="en-US"/>
              </w:rPr>
            </w:pPr>
            <w:r w:rsidRPr="00B93EE2">
              <w:rPr>
                <w:lang w:bidi="en-US"/>
              </w:rPr>
              <w:t>Taux = (Effectif année n+1 - Effectif année n)* 100/ Effectif année n+1</w:t>
            </w:r>
          </w:p>
        </w:tc>
      </w:tr>
      <w:tr w:rsidR="003911F6" w:rsidRPr="00B93EE2" w:rsidTr="00461B63">
        <w:trPr>
          <w:cantSplit/>
          <w:trHeight w:val="510"/>
          <w:jc w:val="center"/>
        </w:trPr>
        <w:tc>
          <w:tcPr>
            <w:tcW w:w="843" w:type="pct"/>
            <w:vMerge/>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4B5819">
            <w:pPr>
              <w:jc w:val="left"/>
              <w:rPr>
                <w:lang w:bidi="en-US"/>
              </w:rPr>
            </w:pPr>
            <w:r w:rsidRPr="00B93EE2">
              <w:rPr>
                <w:lang w:bidi="en-US"/>
              </w:rPr>
              <w:t xml:space="preserve">Représentativité des femmes au sein du CA </w:t>
            </w:r>
          </w:p>
        </w:tc>
        <w:tc>
          <w:tcPr>
            <w:tcW w:w="1023" w:type="pct"/>
            <w:shd w:val="clear" w:color="auto" w:fill="auto"/>
            <w:vAlign w:val="center"/>
            <w:hideMark/>
          </w:tcPr>
          <w:p w:rsidR="003911F6" w:rsidRPr="00B93EE2" w:rsidRDefault="003911F6" w:rsidP="004B5819">
            <w:pPr>
              <w:jc w:val="left"/>
              <w:rPr>
                <w:lang w:bidi="en-US"/>
              </w:rPr>
            </w:pPr>
            <w:r w:rsidRPr="00B93EE2">
              <w:rPr>
                <w:lang w:bidi="en-US"/>
              </w:rPr>
              <w:t>Pourcentage de femmes élues au CA</w:t>
            </w:r>
          </w:p>
          <w:p w:rsidR="003911F6" w:rsidRPr="00B93EE2" w:rsidRDefault="003911F6" w:rsidP="004B5819">
            <w:pPr>
              <w:jc w:val="left"/>
              <w:rPr>
                <w:lang w:bidi="en-US"/>
              </w:rPr>
            </w:pPr>
            <w:r w:rsidRPr="00B93EE2">
              <w:rPr>
                <w:lang w:bidi="en-US"/>
              </w:rPr>
              <w:t>Pourcentage de femmes représentées dans l’OP</w:t>
            </w:r>
          </w:p>
        </w:tc>
        <w:tc>
          <w:tcPr>
            <w:tcW w:w="1075" w:type="pct"/>
            <w:vAlign w:val="center"/>
          </w:tcPr>
          <w:p w:rsidR="003911F6" w:rsidRPr="00B93EE2" w:rsidRDefault="003911F6" w:rsidP="004B5819">
            <w:pPr>
              <w:jc w:val="left"/>
              <w:rPr>
                <w:lang w:bidi="en-US"/>
              </w:rPr>
            </w:pPr>
            <w:r w:rsidRPr="00B93EE2">
              <w:rPr>
                <w:lang w:bidi="en-US"/>
              </w:rPr>
              <w:t>Nombre de femmes élues au CA</w:t>
            </w:r>
          </w:p>
          <w:p w:rsidR="003911F6" w:rsidRPr="00B93EE2" w:rsidRDefault="003911F6" w:rsidP="004B5819">
            <w:pPr>
              <w:jc w:val="left"/>
              <w:rPr>
                <w:lang w:bidi="en-US"/>
              </w:rPr>
            </w:pPr>
            <w:r w:rsidRPr="00B93EE2">
              <w:rPr>
                <w:lang w:bidi="en-US"/>
              </w:rPr>
              <w:t>Nombre de femmes membres de l’OP</w:t>
            </w:r>
          </w:p>
          <w:p w:rsidR="003911F6" w:rsidRPr="00B93EE2" w:rsidRDefault="003911F6" w:rsidP="004B5819">
            <w:pPr>
              <w:jc w:val="left"/>
              <w:rPr>
                <w:lang w:bidi="en-US"/>
              </w:rPr>
            </w:pPr>
            <w:r w:rsidRPr="00B93EE2">
              <w:rPr>
                <w:lang w:bidi="en-US"/>
              </w:rPr>
              <w:t>Nombre de membres de l’OP</w:t>
            </w:r>
          </w:p>
          <w:p w:rsidR="003911F6" w:rsidRPr="00B93EE2" w:rsidRDefault="003911F6" w:rsidP="004B5819">
            <w:pPr>
              <w:jc w:val="left"/>
              <w:rPr>
                <w:lang w:bidi="en-US"/>
              </w:rPr>
            </w:pPr>
            <w:r w:rsidRPr="00B93EE2">
              <w:rPr>
                <w:lang w:bidi="en-US"/>
              </w:rPr>
              <w:t xml:space="preserve">Effectif des femmes dans l’OP </w:t>
            </w:r>
          </w:p>
        </w:tc>
        <w:tc>
          <w:tcPr>
            <w:tcW w:w="732" w:type="pct"/>
            <w:vAlign w:val="center"/>
          </w:tcPr>
          <w:p w:rsidR="003911F6" w:rsidRPr="00B93EE2" w:rsidRDefault="003911F6" w:rsidP="004B5819">
            <w:pPr>
              <w:jc w:val="left"/>
              <w:rPr>
                <w:lang w:bidi="en-US"/>
              </w:rPr>
            </w:pPr>
            <w:r w:rsidRPr="00B93EE2">
              <w:rPr>
                <w:lang w:bidi="en-US"/>
              </w:rPr>
              <w:t>Registre de membres</w:t>
            </w:r>
          </w:p>
          <w:p w:rsidR="003911F6" w:rsidRPr="00B93EE2" w:rsidRDefault="003911F6" w:rsidP="004B5819">
            <w:pPr>
              <w:jc w:val="left"/>
              <w:rPr>
                <w:lang w:bidi="en-US"/>
              </w:rPr>
            </w:pPr>
            <w:r w:rsidRPr="00B93EE2">
              <w:rPr>
                <w:lang w:bidi="en-US"/>
              </w:rPr>
              <w:t>PV d’AG élective</w:t>
            </w:r>
          </w:p>
        </w:tc>
      </w:tr>
      <w:tr w:rsidR="003911F6" w:rsidRPr="00B93EE2" w:rsidTr="00461B63">
        <w:trPr>
          <w:cantSplit/>
          <w:trHeight w:val="510"/>
          <w:jc w:val="center"/>
        </w:trPr>
        <w:tc>
          <w:tcPr>
            <w:tcW w:w="843" w:type="pct"/>
            <w:vMerge/>
            <w:shd w:val="clear" w:color="auto" w:fill="auto"/>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4B5819">
            <w:pPr>
              <w:jc w:val="left"/>
              <w:rPr>
                <w:lang w:bidi="en-US"/>
              </w:rPr>
            </w:pPr>
            <w:r w:rsidRPr="00B93EE2">
              <w:rPr>
                <w:lang w:bidi="en-US"/>
              </w:rPr>
              <w:t>Participation des membres aux AG</w:t>
            </w:r>
          </w:p>
        </w:tc>
        <w:tc>
          <w:tcPr>
            <w:tcW w:w="1023" w:type="pct"/>
            <w:shd w:val="clear" w:color="auto" w:fill="auto"/>
            <w:vAlign w:val="center"/>
            <w:hideMark/>
          </w:tcPr>
          <w:p w:rsidR="003911F6" w:rsidRPr="00B93EE2" w:rsidRDefault="003911F6" w:rsidP="004B5819">
            <w:pPr>
              <w:jc w:val="left"/>
              <w:rPr>
                <w:lang w:bidi="en-US"/>
              </w:rPr>
            </w:pPr>
            <w:r w:rsidRPr="00B93EE2">
              <w:rPr>
                <w:lang w:bidi="en-US"/>
              </w:rPr>
              <w:t>Taux moyen de participation des membres aux AG</w:t>
            </w:r>
          </w:p>
        </w:tc>
        <w:tc>
          <w:tcPr>
            <w:tcW w:w="1075" w:type="pct"/>
            <w:shd w:val="clear" w:color="auto" w:fill="auto"/>
            <w:vAlign w:val="center"/>
          </w:tcPr>
          <w:p w:rsidR="003911F6" w:rsidRPr="00B93EE2" w:rsidRDefault="003911F6" w:rsidP="004B5819">
            <w:pPr>
              <w:jc w:val="left"/>
              <w:rPr>
                <w:lang w:bidi="en-US"/>
              </w:rPr>
            </w:pPr>
            <w:r w:rsidRPr="00B93EE2">
              <w:rPr>
                <w:lang w:bidi="en-US"/>
              </w:rPr>
              <w:t>Nombre de membres présents par AG</w:t>
            </w:r>
          </w:p>
          <w:p w:rsidR="003911F6" w:rsidRPr="00B93EE2" w:rsidRDefault="003911F6" w:rsidP="004B5819">
            <w:pPr>
              <w:jc w:val="left"/>
              <w:rPr>
                <w:lang w:bidi="en-US"/>
              </w:rPr>
            </w:pPr>
            <w:r w:rsidRPr="00B93EE2">
              <w:rPr>
                <w:lang w:bidi="en-US"/>
              </w:rPr>
              <w:t>Nombre total de membres</w:t>
            </w:r>
          </w:p>
        </w:tc>
        <w:tc>
          <w:tcPr>
            <w:tcW w:w="732" w:type="pct"/>
            <w:shd w:val="clear" w:color="auto" w:fill="auto"/>
            <w:vAlign w:val="center"/>
          </w:tcPr>
          <w:p w:rsidR="003911F6" w:rsidRPr="00B93EE2" w:rsidRDefault="003911F6" w:rsidP="004B5819">
            <w:pPr>
              <w:jc w:val="left"/>
              <w:rPr>
                <w:lang w:bidi="en-US"/>
              </w:rPr>
            </w:pPr>
            <w:r w:rsidRPr="00B93EE2">
              <w:rPr>
                <w:lang w:bidi="en-US"/>
              </w:rPr>
              <w:t>PV des AG</w:t>
            </w:r>
          </w:p>
        </w:tc>
      </w:tr>
      <w:tr w:rsidR="003911F6" w:rsidRPr="00B93EE2" w:rsidTr="00461B63">
        <w:trPr>
          <w:cantSplit/>
          <w:trHeight w:val="510"/>
          <w:jc w:val="center"/>
        </w:trPr>
        <w:tc>
          <w:tcPr>
            <w:tcW w:w="843" w:type="pct"/>
            <w:vMerge/>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4B5819">
            <w:pPr>
              <w:jc w:val="left"/>
              <w:rPr>
                <w:lang w:bidi="en-US"/>
              </w:rPr>
            </w:pPr>
            <w:r w:rsidRPr="00B93EE2">
              <w:rPr>
                <w:lang w:bidi="en-US"/>
              </w:rPr>
              <w:t>Représentativité des femmes au sein du CA</w:t>
            </w:r>
          </w:p>
        </w:tc>
        <w:tc>
          <w:tcPr>
            <w:tcW w:w="1023" w:type="pct"/>
            <w:shd w:val="clear" w:color="auto" w:fill="auto"/>
            <w:vAlign w:val="center"/>
            <w:hideMark/>
          </w:tcPr>
          <w:p w:rsidR="003911F6" w:rsidRPr="00B93EE2" w:rsidRDefault="003911F6" w:rsidP="004B5819">
            <w:pPr>
              <w:jc w:val="left"/>
              <w:rPr>
                <w:lang w:bidi="en-US"/>
              </w:rPr>
            </w:pPr>
            <w:r w:rsidRPr="00B93EE2">
              <w:rPr>
                <w:lang w:bidi="en-US"/>
              </w:rPr>
              <w:t>Taux de participation des femmes aux AG</w:t>
            </w:r>
          </w:p>
          <w:p w:rsidR="003911F6" w:rsidRPr="00B93EE2" w:rsidRDefault="003911F6" w:rsidP="004B5819">
            <w:pPr>
              <w:jc w:val="left"/>
              <w:rPr>
                <w:lang w:bidi="en-US"/>
              </w:rPr>
            </w:pPr>
          </w:p>
        </w:tc>
        <w:tc>
          <w:tcPr>
            <w:tcW w:w="1075" w:type="pct"/>
            <w:vAlign w:val="center"/>
          </w:tcPr>
          <w:p w:rsidR="003911F6" w:rsidRPr="00B93EE2" w:rsidRDefault="003911F6" w:rsidP="004B5819">
            <w:pPr>
              <w:jc w:val="left"/>
              <w:rPr>
                <w:lang w:bidi="en-US"/>
              </w:rPr>
            </w:pPr>
            <w:r w:rsidRPr="00B93EE2">
              <w:rPr>
                <w:lang w:bidi="en-US"/>
              </w:rPr>
              <w:t>Nombre de femmes présentes par AG</w:t>
            </w:r>
          </w:p>
          <w:p w:rsidR="003911F6" w:rsidRPr="00B93EE2" w:rsidRDefault="003911F6" w:rsidP="004B5819">
            <w:pPr>
              <w:jc w:val="left"/>
              <w:rPr>
                <w:lang w:bidi="en-US"/>
              </w:rPr>
            </w:pPr>
            <w:r w:rsidRPr="00B93EE2">
              <w:rPr>
                <w:lang w:bidi="en-US"/>
              </w:rPr>
              <w:t xml:space="preserve">Nombre de membres présents par AG </w:t>
            </w:r>
          </w:p>
          <w:p w:rsidR="003911F6" w:rsidRPr="00B93EE2" w:rsidRDefault="003911F6" w:rsidP="004B5819">
            <w:pPr>
              <w:jc w:val="left"/>
              <w:rPr>
                <w:lang w:bidi="en-US"/>
              </w:rPr>
            </w:pPr>
            <w:r w:rsidRPr="00B93EE2">
              <w:rPr>
                <w:lang w:bidi="en-US"/>
              </w:rPr>
              <w:t>Nombre de femmes membres de l’OP</w:t>
            </w:r>
          </w:p>
          <w:p w:rsidR="003911F6" w:rsidRPr="00B93EE2" w:rsidRDefault="003911F6" w:rsidP="004B5819">
            <w:pPr>
              <w:jc w:val="left"/>
              <w:rPr>
                <w:lang w:bidi="en-US"/>
              </w:rPr>
            </w:pPr>
            <w:r w:rsidRPr="00B93EE2">
              <w:rPr>
                <w:lang w:bidi="en-US"/>
              </w:rPr>
              <w:t>Nombre de membres de l’OP</w:t>
            </w:r>
          </w:p>
        </w:tc>
        <w:tc>
          <w:tcPr>
            <w:tcW w:w="732" w:type="pct"/>
            <w:vAlign w:val="center"/>
          </w:tcPr>
          <w:p w:rsidR="003911F6" w:rsidRPr="00B93EE2" w:rsidRDefault="003911F6" w:rsidP="004B5819">
            <w:pPr>
              <w:jc w:val="left"/>
              <w:rPr>
                <w:lang w:bidi="en-US"/>
              </w:rPr>
            </w:pPr>
            <w:r w:rsidRPr="00B93EE2">
              <w:rPr>
                <w:lang w:bidi="en-US"/>
              </w:rPr>
              <w:t>PV des AG</w:t>
            </w:r>
          </w:p>
          <w:p w:rsidR="003911F6" w:rsidRPr="00B93EE2" w:rsidRDefault="003911F6" w:rsidP="004B5819">
            <w:pPr>
              <w:jc w:val="left"/>
              <w:rPr>
                <w:lang w:bidi="en-US"/>
              </w:rPr>
            </w:pPr>
            <w:r w:rsidRPr="00B93EE2">
              <w:rPr>
                <w:lang w:bidi="en-US"/>
              </w:rPr>
              <w:t>Registre des membres</w:t>
            </w:r>
          </w:p>
        </w:tc>
      </w:tr>
      <w:tr w:rsidR="003911F6" w:rsidRPr="00B93EE2" w:rsidTr="00461B63">
        <w:trPr>
          <w:cantSplit/>
          <w:trHeight w:val="510"/>
          <w:jc w:val="center"/>
        </w:trPr>
        <w:tc>
          <w:tcPr>
            <w:tcW w:w="843" w:type="pct"/>
            <w:vMerge/>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Respect de la qualité des membres</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Pourcentage de membres à jour de leurs payements (part sociale et cotisations)</w:t>
            </w:r>
          </w:p>
        </w:tc>
        <w:tc>
          <w:tcPr>
            <w:tcW w:w="1075" w:type="pct"/>
            <w:vAlign w:val="center"/>
          </w:tcPr>
          <w:p w:rsidR="003911F6" w:rsidRPr="00B93EE2" w:rsidRDefault="003911F6" w:rsidP="001C0DD5">
            <w:pPr>
              <w:jc w:val="left"/>
              <w:rPr>
                <w:lang w:bidi="en-US"/>
              </w:rPr>
            </w:pPr>
            <w:r w:rsidRPr="00B93EE2">
              <w:rPr>
                <w:lang w:bidi="en-US"/>
              </w:rPr>
              <w:t>Montant des cotisations annuelles et parts sociales payées</w:t>
            </w:r>
          </w:p>
          <w:p w:rsidR="003911F6" w:rsidRPr="00B93EE2" w:rsidRDefault="003911F6" w:rsidP="001C0DD5">
            <w:pPr>
              <w:jc w:val="left"/>
              <w:rPr>
                <w:lang w:bidi="en-US"/>
              </w:rPr>
            </w:pPr>
            <w:r w:rsidRPr="00B93EE2">
              <w:rPr>
                <w:lang w:bidi="en-US"/>
              </w:rPr>
              <w:t>Nombre de membres à jour de leur payement</w:t>
            </w:r>
          </w:p>
          <w:p w:rsidR="003911F6" w:rsidRPr="00B93EE2" w:rsidRDefault="003911F6" w:rsidP="001C0DD5">
            <w:pPr>
              <w:jc w:val="left"/>
              <w:rPr>
                <w:lang w:bidi="en-US"/>
              </w:rPr>
            </w:pPr>
            <w:r w:rsidRPr="00B93EE2">
              <w:rPr>
                <w:lang w:bidi="en-US"/>
              </w:rPr>
              <w:t>Nombre de membres de l’OP</w:t>
            </w:r>
          </w:p>
        </w:tc>
        <w:tc>
          <w:tcPr>
            <w:tcW w:w="732" w:type="pct"/>
            <w:vAlign w:val="center"/>
          </w:tcPr>
          <w:p w:rsidR="003911F6" w:rsidRPr="00B93EE2" w:rsidRDefault="003911F6" w:rsidP="001C0DD5">
            <w:pPr>
              <w:jc w:val="left"/>
              <w:rPr>
                <w:lang w:bidi="en-US"/>
              </w:rPr>
            </w:pPr>
            <w:r w:rsidRPr="00B93EE2">
              <w:rPr>
                <w:lang w:bidi="en-US"/>
              </w:rPr>
              <w:t xml:space="preserve">Consultation des registres des membres </w:t>
            </w:r>
          </w:p>
          <w:p w:rsidR="003911F6" w:rsidRPr="00B93EE2" w:rsidRDefault="003911F6" w:rsidP="001C0DD5">
            <w:pPr>
              <w:jc w:val="left"/>
              <w:rPr>
                <w:lang w:bidi="en-US"/>
              </w:rPr>
            </w:pPr>
            <w:r w:rsidRPr="00B93EE2">
              <w:rPr>
                <w:lang w:bidi="en-US"/>
              </w:rPr>
              <w:t>Cahier des cotisations</w:t>
            </w:r>
          </w:p>
          <w:p w:rsidR="003911F6" w:rsidRPr="00B93EE2" w:rsidRDefault="003911F6" w:rsidP="001C0DD5">
            <w:pPr>
              <w:jc w:val="left"/>
              <w:rPr>
                <w:lang w:bidi="en-US"/>
              </w:rPr>
            </w:pPr>
            <w:r w:rsidRPr="00B93EE2">
              <w:rPr>
                <w:lang w:bidi="en-US"/>
              </w:rPr>
              <w:t>Livre de caisse</w:t>
            </w:r>
          </w:p>
          <w:p w:rsidR="003911F6" w:rsidRPr="00B93EE2" w:rsidRDefault="003911F6" w:rsidP="001C0DD5">
            <w:pPr>
              <w:jc w:val="left"/>
              <w:rPr>
                <w:lang w:bidi="en-US"/>
              </w:rPr>
            </w:pPr>
            <w:r w:rsidRPr="00B93EE2">
              <w:rPr>
                <w:lang w:bidi="en-US"/>
              </w:rPr>
              <w:t>Carnet de reçu de versement</w:t>
            </w:r>
          </w:p>
        </w:tc>
      </w:tr>
      <w:tr w:rsidR="003911F6" w:rsidRPr="00B93EE2" w:rsidTr="00461B63">
        <w:trPr>
          <w:cantSplit/>
          <w:trHeight w:val="510"/>
          <w:jc w:val="center"/>
        </w:trPr>
        <w:tc>
          <w:tcPr>
            <w:tcW w:w="843" w:type="pct"/>
            <w:vAlign w:val="center"/>
          </w:tcPr>
          <w:p w:rsidR="003911F6" w:rsidRPr="00B93EE2" w:rsidRDefault="003911F6" w:rsidP="001C0DD5">
            <w:pPr>
              <w:jc w:val="left"/>
              <w:rPr>
                <w:lang w:bidi="en-US"/>
              </w:rPr>
            </w:pPr>
            <w:r w:rsidRPr="00B93EE2">
              <w:rPr>
                <w:lang w:bidi="en-US"/>
              </w:rPr>
              <w:t>Efficacité des services rendus aux membres</w:t>
            </w:r>
          </w:p>
        </w:tc>
        <w:tc>
          <w:tcPr>
            <w:tcW w:w="1327" w:type="pct"/>
            <w:shd w:val="clear" w:color="auto" w:fill="auto"/>
            <w:vAlign w:val="center"/>
            <w:hideMark/>
          </w:tcPr>
          <w:p w:rsidR="003911F6" w:rsidRPr="00B93EE2" w:rsidRDefault="003911F6" w:rsidP="001C0DD5">
            <w:pPr>
              <w:jc w:val="left"/>
              <w:rPr>
                <w:lang w:bidi="en-US"/>
              </w:rPr>
            </w:pPr>
          </w:p>
        </w:tc>
        <w:tc>
          <w:tcPr>
            <w:tcW w:w="1023" w:type="pct"/>
            <w:shd w:val="clear" w:color="auto" w:fill="auto"/>
            <w:vAlign w:val="center"/>
            <w:hideMark/>
          </w:tcPr>
          <w:p w:rsidR="003911F6" w:rsidRPr="00B93EE2" w:rsidRDefault="003911F6" w:rsidP="001C0DD5">
            <w:pPr>
              <w:jc w:val="left"/>
              <w:rPr>
                <w:lang w:bidi="en-US"/>
              </w:rPr>
            </w:pPr>
          </w:p>
        </w:tc>
        <w:tc>
          <w:tcPr>
            <w:tcW w:w="1075" w:type="pct"/>
            <w:vAlign w:val="center"/>
          </w:tcPr>
          <w:p w:rsidR="003911F6" w:rsidRPr="00B93EE2" w:rsidRDefault="003911F6" w:rsidP="001C0DD5">
            <w:pPr>
              <w:jc w:val="left"/>
              <w:rPr>
                <w:lang w:bidi="en-US"/>
              </w:rPr>
            </w:pPr>
          </w:p>
        </w:tc>
        <w:tc>
          <w:tcPr>
            <w:tcW w:w="732" w:type="pct"/>
            <w:vAlign w:val="center"/>
          </w:tcPr>
          <w:p w:rsidR="003911F6" w:rsidRPr="00B93EE2" w:rsidRDefault="003911F6" w:rsidP="001C0DD5">
            <w:pPr>
              <w:jc w:val="left"/>
              <w:rPr>
                <w:lang w:bidi="en-US"/>
              </w:rPr>
            </w:pPr>
          </w:p>
        </w:tc>
      </w:tr>
      <w:tr w:rsidR="003911F6" w:rsidRPr="00B93EE2" w:rsidTr="00461B63">
        <w:trPr>
          <w:cantSplit/>
          <w:trHeight w:val="510"/>
          <w:jc w:val="center"/>
        </w:trPr>
        <w:tc>
          <w:tcPr>
            <w:tcW w:w="843" w:type="pct"/>
            <w:vMerge w:val="restart"/>
            <w:vAlign w:val="center"/>
          </w:tcPr>
          <w:p w:rsidR="003911F6" w:rsidRPr="00B93EE2" w:rsidRDefault="003911F6" w:rsidP="001C0DD5">
            <w:pPr>
              <w:jc w:val="left"/>
              <w:rPr>
                <w:lang w:bidi="en-US"/>
              </w:rPr>
            </w:pPr>
            <w:r w:rsidRPr="00B93EE2">
              <w:rPr>
                <w:lang w:bidi="en-US"/>
              </w:rPr>
              <w:t>Production de l’OP</w:t>
            </w: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 xml:space="preserve">Evolution des emblavures </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Superficie totale prévue par campagne</w:t>
            </w:r>
          </w:p>
          <w:p w:rsidR="003911F6" w:rsidRPr="00B93EE2" w:rsidRDefault="003911F6" w:rsidP="001C0DD5">
            <w:pPr>
              <w:jc w:val="left"/>
              <w:rPr>
                <w:lang w:bidi="en-US"/>
              </w:rPr>
            </w:pPr>
            <w:r w:rsidRPr="00B93EE2">
              <w:rPr>
                <w:lang w:bidi="en-US"/>
              </w:rPr>
              <w:t>Superficie emblavée par campagne</w:t>
            </w:r>
          </w:p>
        </w:tc>
        <w:tc>
          <w:tcPr>
            <w:tcW w:w="1075" w:type="pct"/>
            <w:vAlign w:val="center"/>
          </w:tcPr>
          <w:p w:rsidR="003911F6" w:rsidRPr="00B93EE2" w:rsidRDefault="003911F6" w:rsidP="001C0DD5">
            <w:pPr>
              <w:jc w:val="left"/>
              <w:rPr>
                <w:lang w:bidi="en-US"/>
              </w:rPr>
            </w:pPr>
            <w:r w:rsidRPr="00B93EE2">
              <w:rPr>
                <w:lang w:bidi="en-US"/>
              </w:rPr>
              <w:t>Superficie totale prévue par campagne</w:t>
            </w:r>
          </w:p>
          <w:p w:rsidR="003911F6" w:rsidRPr="00B93EE2" w:rsidRDefault="003911F6" w:rsidP="001C0DD5">
            <w:pPr>
              <w:jc w:val="left"/>
              <w:rPr>
                <w:lang w:bidi="en-US"/>
              </w:rPr>
            </w:pPr>
            <w:r w:rsidRPr="00B93EE2">
              <w:rPr>
                <w:lang w:bidi="en-US"/>
              </w:rPr>
              <w:t>Superficie emblavée par campagne</w:t>
            </w:r>
          </w:p>
        </w:tc>
        <w:tc>
          <w:tcPr>
            <w:tcW w:w="732" w:type="pct"/>
            <w:vAlign w:val="center"/>
          </w:tcPr>
          <w:p w:rsidR="003911F6" w:rsidRPr="00B93EE2" w:rsidRDefault="003911F6" w:rsidP="001C0DD5">
            <w:pPr>
              <w:jc w:val="left"/>
              <w:rPr>
                <w:lang w:bidi="en-US"/>
              </w:rPr>
            </w:pPr>
            <w:r w:rsidRPr="00B93EE2">
              <w:rPr>
                <w:lang w:bidi="en-US"/>
              </w:rPr>
              <w:t>Cahier de recensement coton</w:t>
            </w:r>
          </w:p>
        </w:tc>
      </w:tr>
      <w:tr w:rsidR="003911F6" w:rsidRPr="00B93EE2" w:rsidTr="00461B63">
        <w:trPr>
          <w:cantSplit/>
          <w:trHeight w:val="510"/>
          <w:jc w:val="center"/>
        </w:trPr>
        <w:tc>
          <w:tcPr>
            <w:tcW w:w="843" w:type="pct"/>
            <w:vMerge/>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Evolution du rendement</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Rendement moyen prévu par campagne</w:t>
            </w:r>
          </w:p>
          <w:p w:rsidR="003911F6" w:rsidRPr="00B93EE2" w:rsidRDefault="003911F6" w:rsidP="001C0DD5">
            <w:pPr>
              <w:jc w:val="left"/>
              <w:rPr>
                <w:lang w:bidi="en-US"/>
              </w:rPr>
            </w:pPr>
            <w:r w:rsidRPr="00B93EE2">
              <w:rPr>
                <w:lang w:bidi="en-US"/>
              </w:rPr>
              <w:t>Rendement obtenu par campagne</w:t>
            </w:r>
          </w:p>
        </w:tc>
        <w:tc>
          <w:tcPr>
            <w:tcW w:w="1075" w:type="pct"/>
            <w:vAlign w:val="center"/>
          </w:tcPr>
          <w:p w:rsidR="003911F6" w:rsidRPr="00B93EE2" w:rsidRDefault="003911F6" w:rsidP="001C0DD5">
            <w:pPr>
              <w:jc w:val="left"/>
              <w:rPr>
                <w:lang w:bidi="en-US"/>
              </w:rPr>
            </w:pPr>
            <w:r w:rsidRPr="00B93EE2">
              <w:rPr>
                <w:lang w:bidi="en-US"/>
              </w:rPr>
              <w:t>Superficie prévue</w:t>
            </w:r>
          </w:p>
          <w:p w:rsidR="003911F6" w:rsidRPr="00B93EE2" w:rsidRDefault="003911F6" w:rsidP="001C0DD5">
            <w:pPr>
              <w:jc w:val="left"/>
              <w:rPr>
                <w:lang w:bidi="en-US"/>
              </w:rPr>
            </w:pPr>
            <w:r w:rsidRPr="00B93EE2">
              <w:rPr>
                <w:lang w:bidi="en-US"/>
              </w:rPr>
              <w:t>Production prévue</w:t>
            </w:r>
          </w:p>
          <w:p w:rsidR="003911F6" w:rsidRPr="00B93EE2" w:rsidRDefault="003911F6" w:rsidP="001C0DD5">
            <w:pPr>
              <w:jc w:val="left"/>
              <w:rPr>
                <w:lang w:bidi="en-US"/>
              </w:rPr>
            </w:pPr>
            <w:r w:rsidRPr="00B93EE2">
              <w:rPr>
                <w:lang w:bidi="en-US"/>
              </w:rPr>
              <w:t>Superficie emblavée</w:t>
            </w:r>
          </w:p>
          <w:p w:rsidR="003911F6" w:rsidRPr="00B93EE2" w:rsidRDefault="003911F6" w:rsidP="001C0DD5">
            <w:pPr>
              <w:jc w:val="left"/>
              <w:rPr>
                <w:lang w:bidi="en-US"/>
              </w:rPr>
            </w:pPr>
            <w:r w:rsidRPr="00B93EE2">
              <w:rPr>
                <w:lang w:bidi="en-US"/>
              </w:rPr>
              <w:t>Production obtenue</w:t>
            </w:r>
          </w:p>
        </w:tc>
        <w:tc>
          <w:tcPr>
            <w:tcW w:w="732" w:type="pct"/>
            <w:vAlign w:val="center"/>
          </w:tcPr>
          <w:p w:rsidR="003911F6" w:rsidRPr="00B93EE2" w:rsidRDefault="003911F6" w:rsidP="001C0DD5">
            <w:pPr>
              <w:jc w:val="left"/>
              <w:rPr>
                <w:lang w:bidi="en-US"/>
              </w:rPr>
            </w:pPr>
            <w:r w:rsidRPr="00B93EE2">
              <w:rPr>
                <w:lang w:bidi="en-US"/>
              </w:rPr>
              <w:t>Fiche de production (plan de campagne)</w:t>
            </w:r>
          </w:p>
          <w:p w:rsidR="003911F6" w:rsidRPr="00B93EE2" w:rsidRDefault="003911F6" w:rsidP="001C0DD5">
            <w:pPr>
              <w:jc w:val="left"/>
              <w:rPr>
                <w:lang w:bidi="en-US"/>
              </w:rPr>
            </w:pPr>
            <w:r w:rsidRPr="00B93EE2">
              <w:rPr>
                <w:lang w:bidi="en-US"/>
              </w:rPr>
              <w:t>PV AG d’expression des besoins en intrants</w:t>
            </w:r>
          </w:p>
          <w:p w:rsidR="003911F6" w:rsidRPr="00B93EE2" w:rsidRDefault="003911F6" w:rsidP="001C0DD5">
            <w:pPr>
              <w:jc w:val="left"/>
              <w:rPr>
                <w:lang w:bidi="en-US"/>
              </w:rPr>
            </w:pPr>
            <w:r w:rsidRPr="00B93EE2">
              <w:rPr>
                <w:lang w:bidi="en-US"/>
              </w:rPr>
              <w:t xml:space="preserve"> Fiches décadaires des emblavures</w:t>
            </w:r>
          </w:p>
          <w:p w:rsidR="003911F6" w:rsidRPr="00B93EE2" w:rsidRDefault="003911F6" w:rsidP="001C0DD5">
            <w:pPr>
              <w:jc w:val="left"/>
              <w:rPr>
                <w:lang w:bidi="en-US"/>
              </w:rPr>
            </w:pPr>
            <w:r w:rsidRPr="00B93EE2">
              <w:rPr>
                <w:lang w:bidi="en-US"/>
              </w:rPr>
              <w:t>Cahier de collecte coton (poids commercialisé par chaque producteur)</w:t>
            </w:r>
          </w:p>
          <w:p w:rsidR="003911F6" w:rsidRPr="00B93EE2" w:rsidRDefault="003911F6" w:rsidP="001C0DD5">
            <w:pPr>
              <w:jc w:val="left"/>
              <w:rPr>
                <w:lang w:bidi="en-US"/>
              </w:rPr>
            </w:pPr>
            <w:r w:rsidRPr="00B93EE2">
              <w:rPr>
                <w:lang w:bidi="en-US"/>
              </w:rPr>
              <w:t>Fiche décadaire des achats</w:t>
            </w:r>
          </w:p>
        </w:tc>
      </w:tr>
      <w:tr w:rsidR="003911F6" w:rsidRPr="00B93EE2" w:rsidTr="00461B63">
        <w:trPr>
          <w:cantSplit/>
          <w:trHeight w:val="510"/>
          <w:jc w:val="center"/>
        </w:trPr>
        <w:tc>
          <w:tcPr>
            <w:tcW w:w="843" w:type="pct"/>
            <w:vMerge/>
            <w:vAlign w:val="center"/>
          </w:tcPr>
          <w:p w:rsidR="003911F6" w:rsidRPr="00B93EE2" w:rsidRDefault="003911F6" w:rsidP="001C0DD5">
            <w:pPr>
              <w:jc w:val="left"/>
              <w:rPr>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Evolution du nombre de producteurs de coton</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Nombre de producteurs de coton par campagne</w:t>
            </w:r>
          </w:p>
        </w:tc>
        <w:tc>
          <w:tcPr>
            <w:tcW w:w="1075" w:type="pct"/>
            <w:vAlign w:val="center"/>
          </w:tcPr>
          <w:p w:rsidR="003911F6" w:rsidRPr="00B93EE2" w:rsidRDefault="003911F6" w:rsidP="001C0DD5">
            <w:pPr>
              <w:jc w:val="left"/>
              <w:rPr>
                <w:lang w:bidi="en-US"/>
              </w:rPr>
            </w:pPr>
            <w:r w:rsidRPr="00B93EE2">
              <w:rPr>
                <w:lang w:bidi="en-US"/>
              </w:rPr>
              <w:t>Nombre de producteurs de coton par campagne</w:t>
            </w:r>
          </w:p>
        </w:tc>
        <w:tc>
          <w:tcPr>
            <w:tcW w:w="732" w:type="pct"/>
            <w:vAlign w:val="center"/>
          </w:tcPr>
          <w:p w:rsidR="003911F6" w:rsidRPr="00B93EE2" w:rsidRDefault="003911F6" w:rsidP="001C0DD5">
            <w:pPr>
              <w:jc w:val="left"/>
              <w:rPr>
                <w:lang w:bidi="en-US"/>
              </w:rPr>
            </w:pPr>
            <w:r w:rsidRPr="00B93EE2">
              <w:rPr>
                <w:lang w:bidi="en-US"/>
              </w:rPr>
              <w:t>Cahier de collecte</w:t>
            </w:r>
          </w:p>
        </w:tc>
      </w:tr>
      <w:tr w:rsidR="003911F6" w:rsidRPr="00B93EE2" w:rsidTr="00461B63">
        <w:trPr>
          <w:cantSplit/>
          <w:trHeight w:val="510"/>
          <w:jc w:val="center"/>
        </w:trPr>
        <w:tc>
          <w:tcPr>
            <w:tcW w:w="843" w:type="pct"/>
            <w:vMerge w:val="restart"/>
            <w:vAlign w:val="center"/>
          </w:tcPr>
          <w:p w:rsidR="003911F6" w:rsidRPr="00B93EE2" w:rsidRDefault="003911F6" w:rsidP="001C0DD5">
            <w:pPr>
              <w:jc w:val="left"/>
              <w:rPr>
                <w:lang w:bidi="en-US"/>
              </w:rPr>
            </w:pPr>
            <w:r w:rsidRPr="00B93EE2">
              <w:rPr>
                <w:lang w:bidi="en-US"/>
              </w:rPr>
              <w:t>Approvisionnement en intrants</w:t>
            </w: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Consommation en intrants</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Taux de couverture des besoins en intrants par type</w:t>
            </w:r>
          </w:p>
          <w:p w:rsidR="003911F6" w:rsidRPr="00B93EE2" w:rsidRDefault="003911F6" w:rsidP="001C0DD5">
            <w:pPr>
              <w:jc w:val="left"/>
              <w:rPr>
                <w:lang w:bidi="en-US"/>
              </w:rPr>
            </w:pPr>
            <w:r w:rsidRPr="00B93EE2">
              <w:rPr>
                <w:lang w:bidi="en-US"/>
              </w:rPr>
              <w:t>Taux de consommation des intrants par type</w:t>
            </w:r>
          </w:p>
        </w:tc>
        <w:tc>
          <w:tcPr>
            <w:tcW w:w="1075" w:type="pct"/>
            <w:vAlign w:val="center"/>
          </w:tcPr>
          <w:p w:rsidR="003911F6" w:rsidRPr="00B93EE2" w:rsidRDefault="003911F6" w:rsidP="001C0DD5">
            <w:pPr>
              <w:jc w:val="left"/>
              <w:rPr>
                <w:lang w:bidi="en-US"/>
              </w:rPr>
            </w:pPr>
            <w:r w:rsidRPr="00B93EE2">
              <w:rPr>
                <w:lang w:bidi="en-US"/>
              </w:rPr>
              <w:t>Prévision de consommation par type</w:t>
            </w:r>
          </w:p>
          <w:p w:rsidR="003911F6" w:rsidRPr="00B93EE2" w:rsidRDefault="003911F6" w:rsidP="001C0DD5">
            <w:pPr>
              <w:jc w:val="left"/>
              <w:rPr>
                <w:lang w:bidi="en-US"/>
              </w:rPr>
            </w:pPr>
            <w:r w:rsidRPr="00B93EE2">
              <w:rPr>
                <w:lang w:bidi="en-US"/>
              </w:rPr>
              <w:t>Quantité d’intrants livrés par type</w:t>
            </w:r>
          </w:p>
          <w:p w:rsidR="003911F6" w:rsidRPr="00B93EE2" w:rsidRDefault="003911F6" w:rsidP="001C0DD5">
            <w:pPr>
              <w:jc w:val="left"/>
              <w:rPr>
                <w:lang w:bidi="en-US"/>
              </w:rPr>
            </w:pPr>
            <w:r w:rsidRPr="00B93EE2">
              <w:rPr>
                <w:lang w:bidi="en-US"/>
              </w:rPr>
              <w:t>Quantité d’intrants consommés par type par l’OP</w:t>
            </w:r>
          </w:p>
          <w:p w:rsidR="003911F6" w:rsidRPr="00B93EE2" w:rsidRDefault="003911F6" w:rsidP="001C0DD5">
            <w:pPr>
              <w:jc w:val="left"/>
              <w:rPr>
                <w:lang w:bidi="en-US"/>
              </w:rPr>
            </w:pPr>
            <w:r w:rsidRPr="00B93EE2">
              <w:rPr>
                <w:lang w:bidi="en-US"/>
              </w:rPr>
              <w:t>Stock résiduel</w:t>
            </w:r>
          </w:p>
        </w:tc>
        <w:tc>
          <w:tcPr>
            <w:tcW w:w="732" w:type="pct"/>
            <w:vAlign w:val="center"/>
          </w:tcPr>
          <w:p w:rsidR="003911F6" w:rsidRPr="00B93EE2" w:rsidRDefault="003911F6" w:rsidP="001C0DD5">
            <w:pPr>
              <w:jc w:val="left"/>
              <w:rPr>
                <w:lang w:bidi="en-US"/>
              </w:rPr>
            </w:pPr>
            <w:r w:rsidRPr="00B93EE2">
              <w:rPr>
                <w:lang w:bidi="en-US"/>
              </w:rPr>
              <w:t>Plan de campagne</w:t>
            </w:r>
          </w:p>
          <w:p w:rsidR="003911F6" w:rsidRPr="00B93EE2" w:rsidRDefault="003911F6" w:rsidP="001C0DD5">
            <w:pPr>
              <w:jc w:val="left"/>
              <w:rPr>
                <w:lang w:bidi="en-US"/>
              </w:rPr>
            </w:pPr>
            <w:r w:rsidRPr="00B93EE2">
              <w:rPr>
                <w:lang w:bidi="en-US"/>
              </w:rPr>
              <w:t>Lettres de voitures</w:t>
            </w:r>
          </w:p>
          <w:p w:rsidR="003911F6" w:rsidRPr="00B93EE2" w:rsidRDefault="003911F6" w:rsidP="001C0DD5">
            <w:pPr>
              <w:jc w:val="left"/>
              <w:rPr>
                <w:lang w:bidi="en-US"/>
              </w:rPr>
            </w:pPr>
            <w:r w:rsidRPr="00B93EE2">
              <w:rPr>
                <w:lang w:bidi="en-US"/>
              </w:rPr>
              <w:t>Fiche de stock du magasin</w:t>
            </w:r>
          </w:p>
          <w:p w:rsidR="003911F6" w:rsidRPr="00B93EE2" w:rsidRDefault="003911F6" w:rsidP="001C0DD5">
            <w:pPr>
              <w:jc w:val="left"/>
              <w:rPr>
                <w:lang w:bidi="en-US"/>
              </w:rPr>
            </w:pPr>
            <w:r w:rsidRPr="00B93EE2">
              <w:rPr>
                <w:lang w:bidi="en-US"/>
              </w:rPr>
              <w:t>Fiche d’inventaire du magasin</w:t>
            </w:r>
          </w:p>
          <w:p w:rsidR="003911F6" w:rsidRPr="00B93EE2" w:rsidRDefault="003911F6" w:rsidP="001C0DD5">
            <w:pPr>
              <w:jc w:val="left"/>
              <w:rPr>
                <w:lang w:bidi="en-US"/>
              </w:rPr>
            </w:pPr>
            <w:r w:rsidRPr="00B93EE2">
              <w:rPr>
                <w:lang w:bidi="en-US"/>
              </w:rPr>
              <w:t>Tableau carré (intrants)</w:t>
            </w:r>
          </w:p>
        </w:tc>
      </w:tr>
      <w:tr w:rsidR="003911F6" w:rsidRPr="00B93EE2" w:rsidTr="00461B63">
        <w:trPr>
          <w:cantSplit/>
          <w:trHeight w:val="510"/>
          <w:jc w:val="center"/>
        </w:trPr>
        <w:tc>
          <w:tcPr>
            <w:tcW w:w="843" w:type="pct"/>
            <w:vMerge/>
          </w:tcPr>
          <w:p w:rsidR="003911F6" w:rsidRPr="00B93EE2" w:rsidRDefault="003911F6" w:rsidP="001F68F0">
            <w:pPr>
              <w:rPr>
                <w:rFonts w:ascii="Arial Narrow" w:hAnsi="Arial Narrow" w:cs="Arial"/>
                <w:sz w:val="20"/>
                <w:szCs w:val="20"/>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Respect des procédures d’expression de besoins en intrants</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Tenue de l’AG d’expression des besoins en intrants</w:t>
            </w:r>
          </w:p>
          <w:p w:rsidR="003911F6" w:rsidRPr="00B93EE2" w:rsidRDefault="003911F6" w:rsidP="001C0DD5">
            <w:pPr>
              <w:jc w:val="left"/>
              <w:rPr>
                <w:lang w:bidi="en-US"/>
              </w:rPr>
            </w:pPr>
            <w:r w:rsidRPr="00B93EE2">
              <w:rPr>
                <w:lang w:bidi="en-US"/>
              </w:rPr>
              <w:t>Taux de participation des membres à l’AG d’expression des besoins en intrants</w:t>
            </w:r>
          </w:p>
          <w:p w:rsidR="003911F6" w:rsidRPr="00B93EE2" w:rsidRDefault="003911F6" w:rsidP="001C0DD5">
            <w:pPr>
              <w:jc w:val="left"/>
              <w:rPr>
                <w:lang w:bidi="en-US"/>
              </w:rPr>
            </w:pPr>
            <w:r w:rsidRPr="00B93EE2">
              <w:rPr>
                <w:lang w:bidi="en-US"/>
              </w:rPr>
              <w:t>Nombre moyen de producteurs pour un groupe de caution solidaire</w:t>
            </w:r>
          </w:p>
        </w:tc>
        <w:tc>
          <w:tcPr>
            <w:tcW w:w="1075" w:type="pct"/>
            <w:vAlign w:val="center"/>
          </w:tcPr>
          <w:p w:rsidR="003911F6" w:rsidRPr="00B93EE2" w:rsidRDefault="003911F6" w:rsidP="001C0DD5">
            <w:pPr>
              <w:jc w:val="left"/>
              <w:rPr>
                <w:lang w:bidi="en-US"/>
              </w:rPr>
            </w:pPr>
            <w:r w:rsidRPr="00B93EE2">
              <w:rPr>
                <w:lang w:bidi="en-US"/>
              </w:rPr>
              <w:t>Date de l’AG d’expression des besoins en intrants</w:t>
            </w:r>
          </w:p>
          <w:p w:rsidR="003911F6" w:rsidRPr="00B93EE2" w:rsidRDefault="003911F6" w:rsidP="001C0DD5">
            <w:pPr>
              <w:jc w:val="left"/>
              <w:rPr>
                <w:lang w:bidi="en-US"/>
              </w:rPr>
            </w:pPr>
            <w:r w:rsidRPr="00B93EE2">
              <w:rPr>
                <w:lang w:bidi="en-US"/>
              </w:rPr>
              <w:t>Nombre de producteurs membres de l’OP présents</w:t>
            </w:r>
          </w:p>
          <w:p w:rsidR="003911F6" w:rsidRPr="00B93EE2" w:rsidRDefault="003911F6" w:rsidP="001C0DD5">
            <w:pPr>
              <w:jc w:val="left"/>
              <w:rPr>
                <w:lang w:bidi="en-US"/>
              </w:rPr>
            </w:pPr>
            <w:r w:rsidRPr="00B93EE2">
              <w:rPr>
                <w:lang w:bidi="en-US"/>
              </w:rPr>
              <w:t>Nombre de producteurs membres</w:t>
            </w:r>
          </w:p>
          <w:p w:rsidR="003911F6" w:rsidRPr="00B93EE2" w:rsidRDefault="003911F6" w:rsidP="001C0DD5">
            <w:pPr>
              <w:jc w:val="left"/>
              <w:rPr>
                <w:lang w:bidi="en-US"/>
              </w:rPr>
            </w:pPr>
            <w:r w:rsidRPr="00B93EE2">
              <w:rPr>
                <w:lang w:bidi="en-US"/>
              </w:rPr>
              <w:t>Nombre de groupe de caution solidaire</w:t>
            </w:r>
          </w:p>
        </w:tc>
        <w:tc>
          <w:tcPr>
            <w:tcW w:w="732" w:type="pct"/>
            <w:vAlign w:val="center"/>
          </w:tcPr>
          <w:p w:rsidR="003911F6" w:rsidRPr="00B93EE2" w:rsidRDefault="003911F6" w:rsidP="001C0DD5">
            <w:pPr>
              <w:jc w:val="left"/>
              <w:rPr>
                <w:lang w:bidi="en-US"/>
              </w:rPr>
            </w:pPr>
            <w:r w:rsidRPr="00B93EE2">
              <w:rPr>
                <w:lang w:bidi="en-US"/>
              </w:rPr>
              <w:t>PV de l’AG d’expression des besoins en intrants</w:t>
            </w:r>
          </w:p>
        </w:tc>
      </w:tr>
      <w:tr w:rsidR="003911F6" w:rsidRPr="00B93EE2" w:rsidTr="00461B63">
        <w:trPr>
          <w:cantSplit/>
          <w:trHeight w:val="510"/>
          <w:jc w:val="center"/>
        </w:trPr>
        <w:tc>
          <w:tcPr>
            <w:tcW w:w="843" w:type="pct"/>
            <w:vMerge/>
            <w:vAlign w:val="center"/>
          </w:tcPr>
          <w:p w:rsidR="003911F6" w:rsidRPr="00B93EE2" w:rsidRDefault="003911F6" w:rsidP="001F68F0">
            <w:pPr>
              <w:rPr>
                <w:rFonts w:ascii="Arial Narrow" w:hAnsi="Arial Narrow" w:cs="Arial"/>
                <w:sz w:val="20"/>
                <w:szCs w:val="20"/>
                <w:lang w:bidi="en-US"/>
              </w:rPr>
            </w:pPr>
          </w:p>
        </w:tc>
        <w:tc>
          <w:tcPr>
            <w:tcW w:w="1327" w:type="pct"/>
            <w:shd w:val="clear" w:color="auto" w:fill="auto"/>
            <w:vAlign w:val="center"/>
            <w:hideMark/>
          </w:tcPr>
          <w:p w:rsidR="003911F6" w:rsidRPr="00B93EE2" w:rsidRDefault="003911F6" w:rsidP="001C0DD5">
            <w:pPr>
              <w:jc w:val="left"/>
              <w:rPr>
                <w:highlight w:val="yellow"/>
                <w:lang w:bidi="en-US"/>
              </w:rPr>
            </w:pPr>
            <w:r w:rsidRPr="00B93EE2">
              <w:rPr>
                <w:lang w:bidi="en-US"/>
              </w:rPr>
              <w:t>Evolution de l’endettement</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 xml:space="preserve">Ratio d’endettement </w:t>
            </w:r>
          </w:p>
          <w:p w:rsidR="003911F6" w:rsidRPr="00B93EE2" w:rsidRDefault="003911F6" w:rsidP="001C0DD5">
            <w:pPr>
              <w:jc w:val="left"/>
              <w:rPr>
                <w:lang w:bidi="en-US"/>
              </w:rPr>
            </w:pPr>
            <w:r w:rsidRPr="00B93EE2">
              <w:rPr>
                <w:lang w:bidi="en-US"/>
              </w:rPr>
              <w:t>Montant de la dette de la CVPC</w:t>
            </w:r>
          </w:p>
          <w:p w:rsidR="003911F6" w:rsidRPr="00B93EE2" w:rsidRDefault="003911F6" w:rsidP="001C0DD5">
            <w:pPr>
              <w:jc w:val="left"/>
              <w:rPr>
                <w:lang w:bidi="en-US"/>
              </w:rPr>
            </w:pPr>
            <w:r w:rsidRPr="00B93EE2">
              <w:rPr>
                <w:lang w:bidi="en-US"/>
              </w:rPr>
              <w:t>Pourcentage de producteurs en impayés</w:t>
            </w:r>
          </w:p>
        </w:tc>
        <w:tc>
          <w:tcPr>
            <w:tcW w:w="1075" w:type="pct"/>
            <w:vAlign w:val="center"/>
          </w:tcPr>
          <w:p w:rsidR="003911F6" w:rsidRPr="00B93EE2" w:rsidRDefault="003911F6" w:rsidP="001C0DD5">
            <w:pPr>
              <w:jc w:val="left"/>
              <w:rPr>
                <w:lang w:bidi="en-US"/>
              </w:rPr>
            </w:pPr>
            <w:r w:rsidRPr="00B93EE2">
              <w:rPr>
                <w:lang w:bidi="en-US"/>
              </w:rPr>
              <w:t>Quantité d’intrants consommés</w:t>
            </w:r>
          </w:p>
          <w:p w:rsidR="003911F6" w:rsidRPr="00B93EE2" w:rsidRDefault="003911F6" w:rsidP="001C0DD5">
            <w:pPr>
              <w:jc w:val="left"/>
              <w:rPr>
                <w:lang w:bidi="en-US"/>
              </w:rPr>
            </w:pPr>
            <w:r w:rsidRPr="00B93EE2">
              <w:rPr>
                <w:lang w:bidi="en-US"/>
              </w:rPr>
              <w:t>Prix par type d’intrants</w:t>
            </w:r>
          </w:p>
          <w:p w:rsidR="003911F6" w:rsidRPr="00B93EE2" w:rsidRDefault="003911F6" w:rsidP="001C0DD5">
            <w:pPr>
              <w:jc w:val="left"/>
              <w:rPr>
                <w:lang w:bidi="en-US"/>
              </w:rPr>
            </w:pPr>
            <w:r w:rsidRPr="00B93EE2">
              <w:rPr>
                <w:lang w:bidi="en-US"/>
              </w:rPr>
              <w:t>Quantité de coton graine commercialisé</w:t>
            </w:r>
          </w:p>
          <w:p w:rsidR="003911F6" w:rsidRPr="00B93EE2" w:rsidRDefault="003911F6" w:rsidP="001C0DD5">
            <w:pPr>
              <w:jc w:val="left"/>
              <w:rPr>
                <w:lang w:bidi="en-US"/>
              </w:rPr>
            </w:pPr>
            <w:r w:rsidRPr="00B93EE2">
              <w:rPr>
                <w:lang w:bidi="en-US"/>
              </w:rPr>
              <w:t>Prix au kg du coton</w:t>
            </w:r>
          </w:p>
          <w:p w:rsidR="003911F6" w:rsidRPr="00B93EE2" w:rsidRDefault="003911F6" w:rsidP="001C0DD5">
            <w:pPr>
              <w:jc w:val="left"/>
              <w:rPr>
                <w:lang w:bidi="en-US"/>
              </w:rPr>
            </w:pPr>
            <w:r w:rsidRPr="00B93EE2">
              <w:rPr>
                <w:lang w:bidi="en-US"/>
              </w:rPr>
              <w:t>Nombre de producteurs de coton</w:t>
            </w:r>
          </w:p>
          <w:p w:rsidR="003911F6" w:rsidRPr="00B93EE2" w:rsidRDefault="003911F6" w:rsidP="001C0DD5">
            <w:pPr>
              <w:jc w:val="left"/>
              <w:rPr>
                <w:lang w:bidi="en-US"/>
              </w:rPr>
            </w:pPr>
            <w:r w:rsidRPr="00B93EE2">
              <w:rPr>
                <w:lang w:bidi="en-US"/>
              </w:rPr>
              <w:t>Nombre de producteurs en impayés</w:t>
            </w:r>
          </w:p>
        </w:tc>
        <w:tc>
          <w:tcPr>
            <w:tcW w:w="732" w:type="pct"/>
            <w:vAlign w:val="center"/>
          </w:tcPr>
          <w:p w:rsidR="003911F6" w:rsidRPr="00B93EE2" w:rsidRDefault="003911F6" w:rsidP="001C0DD5">
            <w:pPr>
              <w:jc w:val="left"/>
              <w:rPr>
                <w:lang w:bidi="en-US"/>
              </w:rPr>
            </w:pPr>
            <w:r w:rsidRPr="00B93EE2">
              <w:rPr>
                <w:lang w:bidi="en-US"/>
              </w:rPr>
              <w:t>Fiche de stock du magasin</w:t>
            </w:r>
          </w:p>
          <w:p w:rsidR="003911F6" w:rsidRPr="00B93EE2" w:rsidRDefault="003911F6" w:rsidP="001C0DD5">
            <w:pPr>
              <w:jc w:val="left"/>
              <w:rPr>
                <w:lang w:bidi="en-US"/>
              </w:rPr>
            </w:pPr>
            <w:r w:rsidRPr="00B93EE2">
              <w:rPr>
                <w:lang w:bidi="en-US"/>
              </w:rPr>
              <w:t>Fiche d’inventaire du magasin</w:t>
            </w:r>
          </w:p>
          <w:p w:rsidR="003911F6" w:rsidRPr="00B93EE2" w:rsidRDefault="003911F6" w:rsidP="001C0DD5">
            <w:pPr>
              <w:jc w:val="left"/>
              <w:rPr>
                <w:lang w:bidi="en-US"/>
              </w:rPr>
            </w:pPr>
            <w:r w:rsidRPr="00B93EE2">
              <w:rPr>
                <w:lang w:bidi="en-US"/>
              </w:rPr>
              <w:t>Fiche d’achat par marché</w:t>
            </w:r>
          </w:p>
          <w:p w:rsidR="003911F6" w:rsidRPr="00B93EE2" w:rsidRDefault="003911F6" w:rsidP="001C0DD5">
            <w:pPr>
              <w:jc w:val="left"/>
              <w:rPr>
                <w:lang w:bidi="en-US"/>
              </w:rPr>
            </w:pPr>
            <w:r w:rsidRPr="00B93EE2">
              <w:rPr>
                <w:lang w:bidi="en-US"/>
              </w:rPr>
              <w:t>Cahier de collecte coton</w:t>
            </w:r>
          </w:p>
          <w:p w:rsidR="003911F6" w:rsidRPr="00B93EE2" w:rsidRDefault="003911F6" w:rsidP="001C0DD5">
            <w:pPr>
              <w:jc w:val="left"/>
              <w:rPr>
                <w:lang w:bidi="en-US"/>
              </w:rPr>
            </w:pPr>
            <w:r w:rsidRPr="00B93EE2">
              <w:rPr>
                <w:lang w:bidi="en-US"/>
              </w:rPr>
              <w:t>Lettre d’information AIC</w:t>
            </w:r>
          </w:p>
        </w:tc>
      </w:tr>
      <w:tr w:rsidR="003911F6" w:rsidRPr="00B93EE2" w:rsidTr="00461B63">
        <w:trPr>
          <w:cantSplit/>
          <w:trHeight w:val="510"/>
          <w:jc w:val="center"/>
        </w:trPr>
        <w:tc>
          <w:tcPr>
            <w:tcW w:w="843" w:type="pct"/>
            <w:vMerge w:val="restart"/>
            <w:vAlign w:val="center"/>
          </w:tcPr>
          <w:p w:rsidR="003911F6" w:rsidRPr="00B93EE2" w:rsidRDefault="003911F6" w:rsidP="001C0DD5">
            <w:pPr>
              <w:rPr>
                <w:lang w:bidi="en-US"/>
              </w:rPr>
            </w:pPr>
            <w:r w:rsidRPr="00B93EE2">
              <w:rPr>
                <w:lang w:bidi="en-US"/>
              </w:rPr>
              <w:t>Commercialisation</w:t>
            </w: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Evolution de la qualité du coton graine commercialisé</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Pourcentage de coton graine 1</w:t>
            </w:r>
            <w:r w:rsidRPr="00B93EE2">
              <w:rPr>
                <w:vertAlign w:val="superscript"/>
                <w:lang w:bidi="en-US"/>
              </w:rPr>
              <w:t>er</w:t>
            </w:r>
            <w:r w:rsidRPr="00B93EE2">
              <w:rPr>
                <w:lang w:bidi="en-US"/>
              </w:rPr>
              <w:t xml:space="preserve"> choix commercialisé</w:t>
            </w:r>
          </w:p>
        </w:tc>
        <w:tc>
          <w:tcPr>
            <w:tcW w:w="1075" w:type="pct"/>
            <w:vAlign w:val="center"/>
          </w:tcPr>
          <w:p w:rsidR="003911F6" w:rsidRPr="00B93EE2" w:rsidRDefault="003911F6" w:rsidP="001C0DD5">
            <w:pPr>
              <w:jc w:val="left"/>
              <w:rPr>
                <w:lang w:bidi="en-US"/>
              </w:rPr>
            </w:pPr>
            <w:r w:rsidRPr="00B93EE2">
              <w:rPr>
                <w:lang w:bidi="en-US"/>
              </w:rPr>
              <w:t>Quantité de coton graine 1</w:t>
            </w:r>
            <w:r w:rsidRPr="00B93EE2">
              <w:rPr>
                <w:vertAlign w:val="superscript"/>
                <w:lang w:bidi="en-US"/>
              </w:rPr>
              <w:t>er</w:t>
            </w:r>
            <w:r w:rsidRPr="00B93EE2">
              <w:rPr>
                <w:lang w:bidi="en-US"/>
              </w:rPr>
              <w:t xml:space="preserve"> choix réceptionné à l’usine</w:t>
            </w:r>
          </w:p>
          <w:p w:rsidR="003911F6" w:rsidRPr="00B93EE2" w:rsidRDefault="003911F6" w:rsidP="001C0DD5">
            <w:pPr>
              <w:jc w:val="left"/>
              <w:rPr>
                <w:lang w:bidi="en-US"/>
              </w:rPr>
            </w:pPr>
            <w:r w:rsidRPr="00B93EE2">
              <w:rPr>
                <w:lang w:bidi="en-US"/>
              </w:rPr>
              <w:t>Quantité totale de coton graine réceptionné à l’usine</w:t>
            </w:r>
          </w:p>
        </w:tc>
        <w:tc>
          <w:tcPr>
            <w:tcW w:w="732" w:type="pct"/>
            <w:vAlign w:val="center"/>
          </w:tcPr>
          <w:p w:rsidR="003911F6" w:rsidRPr="00B93EE2" w:rsidRDefault="003911F6" w:rsidP="001C0DD5">
            <w:pPr>
              <w:jc w:val="left"/>
              <w:rPr>
                <w:lang w:bidi="en-US"/>
              </w:rPr>
            </w:pPr>
            <w:r w:rsidRPr="00B93EE2">
              <w:rPr>
                <w:lang w:bidi="en-US"/>
              </w:rPr>
              <w:t>Fiche d’achat par marché</w:t>
            </w:r>
          </w:p>
          <w:p w:rsidR="003911F6" w:rsidRPr="00B93EE2" w:rsidRDefault="003911F6" w:rsidP="001C0DD5">
            <w:pPr>
              <w:jc w:val="left"/>
              <w:rPr>
                <w:lang w:bidi="en-US"/>
              </w:rPr>
            </w:pPr>
            <w:r w:rsidRPr="00B93EE2">
              <w:rPr>
                <w:lang w:bidi="en-US"/>
              </w:rPr>
              <w:t>Cahier de collecte coton</w:t>
            </w:r>
          </w:p>
          <w:p w:rsidR="003911F6" w:rsidRPr="00B93EE2" w:rsidRDefault="003911F6" w:rsidP="001C0DD5">
            <w:pPr>
              <w:jc w:val="left"/>
              <w:rPr>
                <w:lang w:bidi="en-US"/>
              </w:rPr>
            </w:pPr>
            <w:r w:rsidRPr="00B93EE2">
              <w:rPr>
                <w:lang w:bidi="en-US"/>
              </w:rPr>
              <w:t>Point des réceptions à l’usine</w:t>
            </w:r>
          </w:p>
          <w:p w:rsidR="003911F6" w:rsidRPr="00B93EE2" w:rsidRDefault="003911F6" w:rsidP="001C0DD5">
            <w:pPr>
              <w:jc w:val="left"/>
              <w:rPr>
                <w:lang w:bidi="en-US"/>
              </w:rPr>
            </w:pPr>
          </w:p>
        </w:tc>
      </w:tr>
      <w:tr w:rsidR="003911F6" w:rsidRPr="00B93EE2" w:rsidTr="00461B63">
        <w:trPr>
          <w:cantSplit/>
          <w:trHeight w:val="510"/>
          <w:jc w:val="center"/>
        </w:trPr>
        <w:tc>
          <w:tcPr>
            <w:tcW w:w="843" w:type="pct"/>
            <w:vMerge/>
            <w:vAlign w:val="center"/>
          </w:tcPr>
          <w:p w:rsidR="003911F6" w:rsidRPr="00B93EE2" w:rsidRDefault="003911F6" w:rsidP="001F68F0">
            <w:pPr>
              <w:rPr>
                <w:rFonts w:ascii="Arial Narrow" w:hAnsi="Arial Narrow" w:cs="Arial"/>
                <w:sz w:val="20"/>
                <w:szCs w:val="20"/>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Respect des règles de gestion des marchés coton</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Tenue de l’AG de préparation de la commercialisation</w:t>
            </w:r>
          </w:p>
          <w:p w:rsidR="003911F6" w:rsidRPr="00B93EE2" w:rsidRDefault="003911F6" w:rsidP="001C0DD5">
            <w:pPr>
              <w:jc w:val="left"/>
              <w:rPr>
                <w:lang w:bidi="en-US"/>
              </w:rPr>
            </w:pPr>
            <w:r w:rsidRPr="00B93EE2">
              <w:rPr>
                <w:lang w:bidi="en-US"/>
              </w:rPr>
              <w:t>Taux de participation des membres à l’AG de préparation des marchés de commercialisation</w:t>
            </w:r>
          </w:p>
        </w:tc>
        <w:tc>
          <w:tcPr>
            <w:tcW w:w="1075" w:type="pct"/>
            <w:vAlign w:val="center"/>
          </w:tcPr>
          <w:p w:rsidR="003911F6" w:rsidRPr="00B93EE2" w:rsidRDefault="003911F6" w:rsidP="001C0DD5">
            <w:pPr>
              <w:jc w:val="left"/>
              <w:rPr>
                <w:lang w:bidi="en-US"/>
              </w:rPr>
            </w:pPr>
            <w:r w:rsidRPr="00B93EE2">
              <w:rPr>
                <w:lang w:bidi="en-US"/>
              </w:rPr>
              <w:t>Date de l’AG de préparation de la commercialisation</w:t>
            </w:r>
          </w:p>
          <w:p w:rsidR="003911F6" w:rsidRPr="00B93EE2" w:rsidRDefault="003911F6" w:rsidP="001C0DD5">
            <w:pPr>
              <w:jc w:val="left"/>
              <w:rPr>
                <w:lang w:bidi="en-US"/>
              </w:rPr>
            </w:pPr>
            <w:r w:rsidRPr="00B93EE2">
              <w:rPr>
                <w:lang w:bidi="en-US"/>
              </w:rPr>
              <w:t>Nombre de producteurs membres de l’OP présents</w:t>
            </w:r>
          </w:p>
          <w:p w:rsidR="003911F6" w:rsidRPr="00B93EE2" w:rsidRDefault="003911F6" w:rsidP="001C0DD5">
            <w:pPr>
              <w:jc w:val="left"/>
              <w:rPr>
                <w:lang w:bidi="en-US"/>
              </w:rPr>
            </w:pPr>
            <w:r w:rsidRPr="00B93EE2">
              <w:rPr>
                <w:lang w:bidi="en-US"/>
              </w:rPr>
              <w:t>Nombre de producteurs membres</w:t>
            </w:r>
          </w:p>
          <w:p w:rsidR="003911F6" w:rsidRPr="00B93EE2" w:rsidRDefault="003911F6" w:rsidP="001C0DD5">
            <w:pPr>
              <w:jc w:val="left"/>
              <w:rPr>
                <w:lang w:bidi="en-US"/>
              </w:rPr>
            </w:pPr>
            <w:r w:rsidRPr="00B93EE2">
              <w:rPr>
                <w:lang w:bidi="en-US"/>
              </w:rPr>
              <w:t>Date d’ouverture du 1</w:t>
            </w:r>
            <w:r w:rsidRPr="00B93EE2">
              <w:rPr>
                <w:vertAlign w:val="superscript"/>
                <w:lang w:bidi="en-US"/>
              </w:rPr>
              <w:t>er</w:t>
            </w:r>
            <w:r w:rsidRPr="00B93EE2">
              <w:rPr>
                <w:lang w:bidi="en-US"/>
              </w:rPr>
              <w:t xml:space="preserve"> marché dans l’OP</w:t>
            </w:r>
          </w:p>
          <w:p w:rsidR="003911F6" w:rsidRPr="00B93EE2" w:rsidRDefault="003911F6" w:rsidP="001C0DD5">
            <w:pPr>
              <w:jc w:val="left"/>
              <w:rPr>
                <w:lang w:bidi="en-US"/>
              </w:rPr>
            </w:pPr>
            <w:r w:rsidRPr="00B93EE2">
              <w:rPr>
                <w:lang w:bidi="en-US"/>
              </w:rPr>
              <w:t>Date de clôture du dernier marché</w:t>
            </w:r>
          </w:p>
        </w:tc>
        <w:tc>
          <w:tcPr>
            <w:tcW w:w="732" w:type="pct"/>
            <w:vAlign w:val="center"/>
          </w:tcPr>
          <w:p w:rsidR="003911F6" w:rsidRPr="00B93EE2" w:rsidRDefault="00DA5743" w:rsidP="001C0DD5">
            <w:pPr>
              <w:jc w:val="left"/>
              <w:rPr>
                <w:lang w:bidi="en-US"/>
              </w:rPr>
            </w:pPr>
            <w:r w:rsidRPr="00B93EE2">
              <w:rPr>
                <w:lang w:bidi="en-US"/>
              </w:rPr>
              <w:t xml:space="preserve">PV </w:t>
            </w:r>
          </w:p>
        </w:tc>
      </w:tr>
      <w:tr w:rsidR="003911F6" w:rsidRPr="00B93EE2" w:rsidTr="00461B63">
        <w:trPr>
          <w:cantSplit/>
          <w:trHeight w:val="510"/>
          <w:jc w:val="center"/>
        </w:trPr>
        <w:tc>
          <w:tcPr>
            <w:tcW w:w="843" w:type="pct"/>
            <w:vMerge/>
            <w:vAlign w:val="center"/>
          </w:tcPr>
          <w:p w:rsidR="003911F6" w:rsidRPr="00B93EE2" w:rsidRDefault="003911F6" w:rsidP="001F68F0">
            <w:pPr>
              <w:rPr>
                <w:rFonts w:ascii="Arial Narrow" w:hAnsi="Arial Narrow" w:cs="Arial"/>
                <w:sz w:val="20"/>
                <w:szCs w:val="20"/>
                <w:lang w:bidi="en-US"/>
              </w:rPr>
            </w:pPr>
          </w:p>
        </w:tc>
        <w:tc>
          <w:tcPr>
            <w:tcW w:w="1327" w:type="pct"/>
            <w:shd w:val="clear" w:color="auto" w:fill="auto"/>
            <w:vAlign w:val="center"/>
            <w:hideMark/>
          </w:tcPr>
          <w:p w:rsidR="003911F6" w:rsidRPr="00B93EE2" w:rsidRDefault="003911F6" w:rsidP="001C0DD5">
            <w:pPr>
              <w:jc w:val="left"/>
              <w:rPr>
                <w:lang w:bidi="en-US"/>
              </w:rPr>
            </w:pP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Taille des marchés</w:t>
            </w:r>
          </w:p>
        </w:tc>
        <w:tc>
          <w:tcPr>
            <w:tcW w:w="1075" w:type="pct"/>
            <w:vAlign w:val="center"/>
          </w:tcPr>
          <w:p w:rsidR="003911F6" w:rsidRPr="00B93EE2" w:rsidRDefault="003911F6" w:rsidP="001C0DD5">
            <w:pPr>
              <w:jc w:val="left"/>
              <w:rPr>
                <w:lang w:bidi="en-US"/>
              </w:rPr>
            </w:pPr>
            <w:r w:rsidRPr="00B93EE2">
              <w:rPr>
                <w:lang w:bidi="en-US"/>
              </w:rPr>
              <w:t>Nombre de marché</w:t>
            </w:r>
          </w:p>
          <w:p w:rsidR="003911F6" w:rsidRPr="00B93EE2" w:rsidRDefault="003911F6" w:rsidP="001C0DD5">
            <w:pPr>
              <w:jc w:val="left"/>
              <w:rPr>
                <w:lang w:bidi="en-US"/>
              </w:rPr>
            </w:pPr>
            <w:r w:rsidRPr="00B93EE2">
              <w:rPr>
                <w:lang w:bidi="en-US"/>
              </w:rPr>
              <w:t>Quantité commercialisé par marché/par décade</w:t>
            </w:r>
          </w:p>
          <w:p w:rsidR="003911F6" w:rsidRPr="00B93EE2" w:rsidRDefault="003911F6" w:rsidP="001C0DD5">
            <w:pPr>
              <w:jc w:val="left"/>
              <w:rPr>
                <w:lang w:bidi="en-US"/>
              </w:rPr>
            </w:pPr>
            <w:r w:rsidRPr="00B93EE2">
              <w:rPr>
                <w:lang w:bidi="en-US"/>
              </w:rPr>
              <w:t>Date d’ouverture par marché</w:t>
            </w:r>
          </w:p>
          <w:p w:rsidR="003911F6" w:rsidRPr="00B93EE2" w:rsidRDefault="003911F6" w:rsidP="001C0DD5">
            <w:pPr>
              <w:jc w:val="left"/>
              <w:rPr>
                <w:lang w:bidi="en-US"/>
              </w:rPr>
            </w:pPr>
            <w:r w:rsidRPr="00B93EE2">
              <w:rPr>
                <w:lang w:bidi="en-US"/>
              </w:rPr>
              <w:t>Date de clôture par marché</w:t>
            </w:r>
          </w:p>
        </w:tc>
        <w:tc>
          <w:tcPr>
            <w:tcW w:w="732" w:type="pct"/>
            <w:vAlign w:val="center"/>
          </w:tcPr>
          <w:p w:rsidR="00DA5743" w:rsidRPr="00B93EE2" w:rsidRDefault="00DA5743" w:rsidP="001C0DD5">
            <w:pPr>
              <w:jc w:val="left"/>
              <w:rPr>
                <w:lang w:bidi="en-US"/>
              </w:rPr>
            </w:pPr>
            <w:r w:rsidRPr="00B93EE2">
              <w:rPr>
                <w:lang w:bidi="en-US"/>
              </w:rPr>
              <w:t>Fiche d’achat par marché</w:t>
            </w:r>
          </w:p>
          <w:p w:rsidR="00DA5743" w:rsidRPr="00B93EE2" w:rsidRDefault="00DA5743" w:rsidP="001C0DD5">
            <w:pPr>
              <w:jc w:val="left"/>
              <w:rPr>
                <w:lang w:bidi="en-US"/>
              </w:rPr>
            </w:pPr>
            <w:r w:rsidRPr="00B93EE2">
              <w:rPr>
                <w:lang w:bidi="en-US"/>
              </w:rPr>
              <w:t>Cahier de collecte coton</w:t>
            </w:r>
          </w:p>
          <w:p w:rsidR="003911F6" w:rsidRPr="00B93EE2" w:rsidRDefault="00DA5743" w:rsidP="001C0DD5">
            <w:pPr>
              <w:jc w:val="left"/>
              <w:rPr>
                <w:lang w:bidi="en-US"/>
              </w:rPr>
            </w:pPr>
            <w:r w:rsidRPr="00B93EE2">
              <w:rPr>
                <w:lang w:bidi="en-US"/>
              </w:rPr>
              <w:t>Point des réceptions à l’usine</w:t>
            </w:r>
          </w:p>
        </w:tc>
      </w:tr>
      <w:tr w:rsidR="003911F6" w:rsidRPr="00B93EE2" w:rsidTr="00461B63">
        <w:trPr>
          <w:cantSplit/>
          <w:trHeight w:val="510"/>
          <w:jc w:val="center"/>
        </w:trPr>
        <w:tc>
          <w:tcPr>
            <w:tcW w:w="843" w:type="pct"/>
            <w:vMerge/>
          </w:tcPr>
          <w:p w:rsidR="003911F6" w:rsidRPr="00B93EE2" w:rsidRDefault="003911F6" w:rsidP="001F68F0">
            <w:pPr>
              <w:rPr>
                <w:rFonts w:ascii="Arial Narrow" w:hAnsi="Arial Narrow" w:cs="Arial"/>
                <w:sz w:val="20"/>
                <w:szCs w:val="20"/>
                <w:lang w:bidi="en-US"/>
              </w:rPr>
            </w:pP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Paiement des producteurs</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Pourcentage de producteurs payés</w:t>
            </w:r>
          </w:p>
        </w:tc>
        <w:tc>
          <w:tcPr>
            <w:tcW w:w="1075" w:type="pct"/>
            <w:vAlign w:val="center"/>
          </w:tcPr>
          <w:p w:rsidR="003911F6" w:rsidRPr="00B93EE2" w:rsidRDefault="003911F6" w:rsidP="001C0DD5">
            <w:pPr>
              <w:jc w:val="left"/>
              <w:rPr>
                <w:lang w:bidi="en-US"/>
              </w:rPr>
            </w:pPr>
            <w:r w:rsidRPr="00B93EE2">
              <w:rPr>
                <w:lang w:bidi="en-US"/>
              </w:rPr>
              <w:t>Nombre de producteurs de coton</w:t>
            </w:r>
          </w:p>
          <w:p w:rsidR="003911F6" w:rsidRPr="00B93EE2" w:rsidRDefault="003911F6" w:rsidP="001C0DD5">
            <w:pPr>
              <w:jc w:val="left"/>
              <w:rPr>
                <w:lang w:bidi="en-US"/>
              </w:rPr>
            </w:pPr>
            <w:r w:rsidRPr="00B93EE2">
              <w:rPr>
                <w:lang w:bidi="en-US"/>
              </w:rPr>
              <w:t>Nombre de producteurs payés</w:t>
            </w:r>
          </w:p>
          <w:p w:rsidR="003911F6" w:rsidRPr="00B93EE2" w:rsidRDefault="003911F6" w:rsidP="001C0DD5">
            <w:pPr>
              <w:jc w:val="left"/>
              <w:rPr>
                <w:lang w:bidi="en-US"/>
              </w:rPr>
            </w:pPr>
            <w:r w:rsidRPr="00B93EE2">
              <w:rPr>
                <w:lang w:bidi="en-US"/>
              </w:rPr>
              <w:t>Date de paiement</w:t>
            </w:r>
          </w:p>
        </w:tc>
        <w:tc>
          <w:tcPr>
            <w:tcW w:w="732" w:type="pct"/>
            <w:vAlign w:val="center"/>
          </w:tcPr>
          <w:p w:rsidR="003911F6" w:rsidRPr="00B93EE2" w:rsidRDefault="003911F6" w:rsidP="001C0DD5">
            <w:pPr>
              <w:jc w:val="left"/>
              <w:rPr>
                <w:lang w:bidi="en-US"/>
              </w:rPr>
            </w:pPr>
          </w:p>
        </w:tc>
      </w:tr>
      <w:tr w:rsidR="003911F6" w:rsidRPr="00B93EE2" w:rsidTr="00461B63">
        <w:trPr>
          <w:cantSplit/>
          <w:trHeight w:val="555"/>
          <w:jc w:val="center"/>
        </w:trPr>
        <w:tc>
          <w:tcPr>
            <w:tcW w:w="843" w:type="pct"/>
            <w:vAlign w:val="center"/>
          </w:tcPr>
          <w:p w:rsidR="003911F6" w:rsidRPr="00B93EE2" w:rsidRDefault="003911F6" w:rsidP="001C0DD5">
            <w:pPr>
              <w:jc w:val="left"/>
              <w:rPr>
                <w:lang w:bidi="en-US"/>
              </w:rPr>
            </w:pPr>
            <w:r w:rsidRPr="00B93EE2">
              <w:rPr>
                <w:lang w:bidi="en-US"/>
              </w:rPr>
              <w:t>Formation des membres</w:t>
            </w:r>
          </w:p>
        </w:tc>
        <w:tc>
          <w:tcPr>
            <w:tcW w:w="1327" w:type="pct"/>
            <w:shd w:val="clear" w:color="auto" w:fill="auto"/>
            <w:vAlign w:val="center"/>
            <w:hideMark/>
          </w:tcPr>
          <w:p w:rsidR="003911F6" w:rsidRPr="00B93EE2" w:rsidRDefault="003911F6" w:rsidP="001C0DD5">
            <w:pPr>
              <w:jc w:val="left"/>
              <w:rPr>
                <w:lang w:bidi="en-US"/>
              </w:rPr>
            </w:pPr>
            <w:r w:rsidRPr="00B93EE2">
              <w:rPr>
                <w:lang w:bidi="en-US"/>
              </w:rPr>
              <w:t>Formation des membres</w:t>
            </w:r>
          </w:p>
        </w:tc>
        <w:tc>
          <w:tcPr>
            <w:tcW w:w="1023" w:type="pct"/>
            <w:shd w:val="clear" w:color="auto" w:fill="auto"/>
            <w:vAlign w:val="center"/>
            <w:hideMark/>
          </w:tcPr>
          <w:p w:rsidR="003911F6" w:rsidRPr="00B93EE2" w:rsidRDefault="003911F6" w:rsidP="001C0DD5">
            <w:pPr>
              <w:jc w:val="left"/>
              <w:rPr>
                <w:lang w:bidi="en-US"/>
              </w:rPr>
            </w:pPr>
            <w:r w:rsidRPr="00B93EE2">
              <w:rPr>
                <w:lang w:bidi="en-US"/>
              </w:rPr>
              <w:t>Nombre de formation organisée par type (= techniques, alphabétisation, organisation)</w:t>
            </w:r>
          </w:p>
          <w:p w:rsidR="003911F6" w:rsidRPr="00B93EE2" w:rsidRDefault="003911F6" w:rsidP="001C0DD5">
            <w:pPr>
              <w:jc w:val="left"/>
              <w:rPr>
                <w:lang w:bidi="en-US"/>
              </w:rPr>
            </w:pPr>
            <w:r w:rsidRPr="00B93EE2">
              <w:rPr>
                <w:lang w:bidi="en-US"/>
              </w:rPr>
              <w:t>Nombre de bénéficiaires par type</w:t>
            </w:r>
          </w:p>
        </w:tc>
        <w:tc>
          <w:tcPr>
            <w:tcW w:w="1075" w:type="pct"/>
            <w:vAlign w:val="center"/>
          </w:tcPr>
          <w:p w:rsidR="003911F6" w:rsidRPr="00B93EE2" w:rsidRDefault="003911F6" w:rsidP="001C0DD5">
            <w:pPr>
              <w:jc w:val="left"/>
              <w:rPr>
                <w:lang w:bidi="en-US"/>
              </w:rPr>
            </w:pPr>
            <w:r w:rsidRPr="00B93EE2">
              <w:rPr>
                <w:lang w:bidi="en-US"/>
              </w:rPr>
              <w:t>Nombre de formation organisée par type (= techniques, alphabétisation, organisation)</w:t>
            </w:r>
          </w:p>
          <w:p w:rsidR="003911F6" w:rsidRPr="00B93EE2" w:rsidRDefault="003911F6" w:rsidP="001C0DD5">
            <w:pPr>
              <w:jc w:val="left"/>
              <w:rPr>
                <w:lang w:bidi="en-US"/>
              </w:rPr>
            </w:pPr>
            <w:r w:rsidRPr="00B93EE2">
              <w:rPr>
                <w:lang w:bidi="en-US"/>
              </w:rPr>
              <w:t>Nombre de bénéficiaires par type</w:t>
            </w:r>
          </w:p>
        </w:tc>
        <w:tc>
          <w:tcPr>
            <w:tcW w:w="732" w:type="pct"/>
            <w:vAlign w:val="center"/>
          </w:tcPr>
          <w:p w:rsidR="003911F6" w:rsidRPr="00B93EE2" w:rsidRDefault="00DA5743" w:rsidP="001C0DD5">
            <w:pPr>
              <w:jc w:val="left"/>
              <w:rPr>
                <w:lang w:bidi="en-US"/>
              </w:rPr>
            </w:pPr>
            <w:r w:rsidRPr="00B93EE2">
              <w:rPr>
                <w:lang w:bidi="en-US"/>
              </w:rPr>
              <w:t>Rapport de formation</w:t>
            </w:r>
          </w:p>
        </w:tc>
      </w:tr>
    </w:tbl>
    <w:p w:rsidR="00155FD3" w:rsidRPr="00B93EE2" w:rsidRDefault="00155FD3" w:rsidP="001F68F0"/>
    <w:p w:rsidR="001C0DD5" w:rsidRDefault="001C0DD5" w:rsidP="001C0DD5">
      <w:bookmarkStart w:id="135" w:name="_Toc275178591"/>
      <w:bookmarkEnd w:id="135"/>
    </w:p>
    <w:p w:rsidR="001F3DE5" w:rsidRPr="001C0DD5" w:rsidRDefault="001C0DD5" w:rsidP="001C0DD5">
      <w:pPr>
        <w:tabs>
          <w:tab w:val="left" w:pos="9120"/>
        </w:tabs>
      </w:pPr>
      <w:r>
        <w:tab/>
      </w:r>
    </w:p>
    <w:sectPr w:rsidR="001F3DE5" w:rsidRPr="001C0DD5" w:rsidSect="00194209">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68" w:rsidRDefault="00FF3C68" w:rsidP="00B63159">
      <w:r>
        <w:separator/>
      </w:r>
    </w:p>
  </w:endnote>
  <w:endnote w:type="continuationSeparator" w:id="0">
    <w:p w:rsidR="00FF3C68" w:rsidRDefault="00FF3C68" w:rsidP="00B63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3938BB">
    <w:pPr>
      <w:pStyle w:val="Pieddepage"/>
    </w:pPr>
    <w:r>
      <w:fldChar w:fldCharType="begin"/>
    </w:r>
    <w:r w:rsidR="008A6726">
      <w:instrText xml:space="preserve"> PAGE   \* MERGEFORMAT </w:instrText>
    </w:r>
    <w:r>
      <w:fldChar w:fldCharType="separate"/>
    </w:r>
    <w:r w:rsidR="00B95D22">
      <w:rPr>
        <w:noProof/>
      </w:rPr>
      <w:t>1</w:t>
    </w:r>
    <w:r>
      <w:rPr>
        <w:noProof/>
      </w:rPr>
      <w:fldChar w:fldCharType="end"/>
    </w:r>
  </w:p>
  <w:p w:rsidR="004F25B2" w:rsidRDefault="004F25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68" w:rsidRDefault="00FF3C68" w:rsidP="00B63159">
      <w:r>
        <w:separator/>
      </w:r>
    </w:p>
  </w:footnote>
  <w:footnote w:type="continuationSeparator" w:id="0">
    <w:p w:rsidR="00FF3C68" w:rsidRDefault="00FF3C68" w:rsidP="00B63159">
      <w:r>
        <w:continuationSeparator/>
      </w:r>
    </w:p>
  </w:footnote>
  <w:footnote w:id="1">
    <w:p w:rsidR="004F25B2" w:rsidRPr="00B940F3" w:rsidRDefault="004F25B2" w:rsidP="005A4AC7">
      <w:r>
        <w:rPr>
          <w:rStyle w:val="Appelnotedebasdep"/>
        </w:rPr>
        <w:footnoteRef/>
      </w:r>
      <w:r>
        <w:t xml:space="preserve"> </w:t>
      </w:r>
      <w:r w:rsidRPr="00B940F3">
        <w:t>La démarche est adaptée à partir de l’outil d’auto-évaluation de la performance des coopératives agricoles de base développée par la SNV Mali, l’Oxfam Grande Bretagne et l’Association des Organisations Professionnelles Paysannes (AOPP) du Mali.</w:t>
      </w:r>
    </w:p>
    <w:p w:rsidR="004F25B2" w:rsidRDefault="004F25B2">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Pr="00F067F6" w:rsidRDefault="004F25B2" w:rsidP="00CC78E7">
    <w:pPr>
      <w:pStyle w:val="ENTTE"/>
    </w:pPr>
    <w:r w:rsidRPr="00F13A43">
      <w:t>GUIDE METHODOLOGIQUE D’ETABLISSEMENT DE LA SITUATION DE REFERENCE DES ORGANISATIO</w:t>
    </w:r>
    <w:r>
      <w:t xml:space="preserve">NS DES PRODUCTEURS ACCOMPAGNEES </w:t>
    </w:r>
    <w:r w:rsidRPr="00F13A43">
      <w:t>PAR LE PADYP</w:t>
    </w:r>
  </w:p>
  <w:p w:rsidR="004F25B2" w:rsidRPr="004540DE" w:rsidRDefault="004F25B2" w:rsidP="00CF1CAD">
    <w:pPr>
      <w:pStyle w:val="Corpsdetexte3"/>
      <w:spacing w:after="0" w:line="240" w:lineRule="auto"/>
      <w:jc w:val="center"/>
      <w:rPr>
        <w:b/>
      </w:rPr>
    </w:pPr>
  </w:p>
  <w:p w:rsidR="004F25B2" w:rsidRDefault="004F25B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AT3"/>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0"/>
  </w:num>
  <w:num w:numId="2">
    <w:abstractNumId w:val="13"/>
  </w:num>
  <w:num w:numId="3">
    <w:abstractNumId w:val="5"/>
  </w:num>
  <w:num w:numId="4">
    <w:abstractNumId w:val="24"/>
  </w:num>
  <w:num w:numId="5">
    <w:abstractNumId w:val="11"/>
  </w:num>
  <w:num w:numId="6">
    <w:abstractNumId w:val="4"/>
  </w:num>
  <w:num w:numId="7">
    <w:abstractNumId w:val="6"/>
  </w:num>
  <w:num w:numId="8">
    <w:abstractNumId w:val="9"/>
  </w:num>
  <w:num w:numId="9">
    <w:abstractNumId w:val="16"/>
  </w:num>
  <w:num w:numId="10">
    <w:abstractNumId w:val="23"/>
  </w:num>
  <w:num w:numId="11">
    <w:abstractNumId w:val="15"/>
  </w:num>
  <w:num w:numId="12">
    <w:abstractNumId w:val="7"/>
  </w:num>
  <w:num w:numId="13">
    <w:abstractNumId w:val="18"/>
  </w:num>
  <w:num w:numId="14">
    <w:abstractNumId w:val="8"/>
  </w:num>
  <w:num w:numId="15">
    <w:abstractNumId w:val="10"/>
  </w:num>
  <w:num w:numId="16">
    <w:abstractNumId w:val="19"/>
  </w:num>
  <w:num w:numId="17">
    <w:abstractNumId w:val="20"/>
  </w:num>
  <w:num w:numId="18">
    <w:abstractNumId w:val="14"/>
  </w:num>
  <w:num w:numId="19">
    <w:abstractNumId w:val="2"/>
  </w:num>
  <w:num w:numId="20">
    <w:abstractNumId w:val="3"/>
  </w:num>
  <w:num w:numId="21">
    <w:abstractNumId w:val="21"/>
  </w:num>
  <w:num w:numId="22">
    <w:abstractNumId w:val="22"/>
  </w:num>
  <w:num w:numId="23">
    <w:abstractNumId w:val="17"/>
  </w:num>
  <w:num w:numId="24">
    <w:abstractNumId w:val="1"/>
  </w:num>
  <w:num w:numId="25">
    <w:abstractNumId w:val="12"/>
  </w:num>
  <w:num w:numId="26">
    <w:abstractNumId w:val="10"/>
    <w:lvlOverride w:ilvl="0">
      <w:startOverride w:val="1"/>
    </w:lvlOverride>
  </w:num>
  <w:num w:numId="27">
    <w:abstractNumId w:val="20"/>
    <w:lvlOverride w:ilvl="0">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1028"/>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E724F"/>
    <w:rsid w:val="0000217B"/>
    <w:rsid w:val="00003CA0"/>
    <w:rsid w:val="00003DB4"/>
    <w:rsid w:val="00007057"/>
    <w:rsid w:val="00010A9D"/>
    <w:rsid w:val="00011D7C"/>
    <w:rsid w:val="00014510"/>
    <w:rsid w:val="00015867"/>
    <w:rsid w:val="00015FF6"/>
    <w:rsid w:val="000243E8"/>
    <w:rsid w:val="00030D69"/>
    <w:rsid w:val="0003418E"/>
    <w:rsid w:val="0004317A"/>
    <w:rsid w:val="00045B9D"/>
    <w:rsid w:val="000515A7"/>
    <w:rsid w:val="000516B3"/>
    <w:rsid w:val="00052944"/>
    <w:rsid w:val="00053AED"/>
    <w:rsid w:val="000550FC"/>
    <w:rsid w:val="00055E55"/>
    <w:rsid w:val="00056422"/>
    <w:rsid w:val="00062518"/>
    <w:rsid w:val="00083D2A"/>
    <w:rsid w:val="00086F51"/>
    <w:rsid w:val="00090B38"/>
    <w:rsid w:val="0009275A"/>
    <w:rsid w:val="00092F86"/>
    <w:rsid w:val="00096AC7"/>
    <w:rsid w:val="000A2C35"/>
    <w:rsid w:val="000A6EA1"/>
    <w:rsid w:val="000A780D"/>
    <w:rsid w:val="000B043B"/>
    <w:rsid w:val="000B1B97"/>
    <w:rsid w:val="000C225E"/>
    <w:rsid w:val="000C433B"/>
    <w:rsid w:val="000D4472"/>
    <w:rsid w:val="000E356A"/>
    <w:rsid w:val="000E5319"/>
    <w:rsid w:val="000E6BA9"/>
    <w:rsid w:val="000F62D8"/>
    <w:rsid w:val="0010189E"/>
    <w:rsid w:val="00104B67"/>
    <w:rsid w:val="001106FA"/>
    <w:rsid w:val="00112138"/>
    <w:rsid w:val="0011588E"/>
    <w:rsid w:val="001163D8"/>
    <w:rsid w:val="00125026"/>
    <w:rsid w:val="00126B92"/>
    <w:rsid w:val="00133B60"/>
    <w:rsid w:val="00141127"/>
    <w:rsid w:val="001418AB"/>
    <w:rsid w:val="00143BEB"/>
    <w:rsid w:val="00145C0F"/>
    <w:rsid w:val="00152042"/>
    <w:rsid w:val="00155FD3"/>
    <w:rsid w:val="001608BB"/>
    <w:rsid w:val="00161AE0"/>
    <w:rsid w:val="0016286D"/>
    <w:rsid w:val="001633BF"/>
    <w:rsid w:val="00166FF5"/>
    <w:rsid w:val="0017026C"/>
    <w:rsid w:val="00170678"/>
    <w:rsid w:val="00173E43"/>
    <w:rsid w:val="00175309"/>
    <w:rsid w:val="001777FF"/>
    <w:rsid w:val="00184907"/>
    <w:rsid w:val="00184E1B"/>
    <w:rsid w:val="0019062D"/>
    <w:rsid w:val="001929D6"/>
    <w:rsid w:val="00194209"/>
    <w:rsid w:val="00195916"/>
    <w:rsid w:val="001A09DE"/>
    <w:rsid w:val="001A31C9"/>
    <w:rsid w:val="001B0BCD"/>
    <w:rsid w:val="001B2575"/>
    <w:rsid w:val="001C01FE"/>
    <w:rsid w:val="001C0DD5"/>
    <w:rsid w:val="001C2975"/>
    <w:rsid w:val="001D3BD7"/>
    <w:rsid w:val="001E3035"/>
    <w:rsid w:val="001F3DE5"/>
    <w:rsid w:val="001F68F0"/>
    <w:rsid w:val="002011F0"/>
    <w:rsid w:val="00215C56"/>
    <w:rsid w:val="002208EC"/>
    <w:rsid w:val="00221586"/>
    <w:rsid w:val="00224928"/>
    <w:rsid w:val="00224DFC"/>
    <w:rsid w:val="00240EB3"/>
    <w:rsid w:val="002466AB"/>
    <w:rsid w:val="00250D7A"/>
    <w:rsid w:val="002520C8"/>
    <w:rsid w:val="00255569"/>
    <w:rsid w:val="00255C10"/>
    <w:rsid w:val="0025601B"/>
    <w:rsid w:val="002715B8"/>
    <w:rsid w:val="00274A0D"/>
    <w:rsid w:val="00275849"/>
    <w:rsid w:val="00277452"/>
    <w:rsid w:val="00281B2C"/>
    <w:rsid w:val="002820DD"/>
    <w:rsid w:val="002933B7"/>
    <w:rsid w:val="002951D0"/>
    <w:rsid w:val="002A3858"/>
    <w:rsid w:val="002A4681"/>
    <w:rsid w:val="002A6E25"/>
    <w:rsid w:val="002B58CD"/>
    <w:rsid w:val="002B7CA7"/>
    <w:rsid w:val="002C23AD"/>
    <w:rsid w:val="002C6FA8"/>
    <w:rsid w:val="002D50EF"/>
    <w:rsid w:val="002D7381"/>
    <w:rsid w:val="002E33E9"/>
    <w:rsid w:val="002E3A68"/>
    <w:rsid w:val="002E5DBC"/>
    <w:rsid w:val="002E79C2"/>
    <w:rsid w:val="002F400D"/>
    <w:rsid w:val="002F6692"/>
    <w:rsid w:val="00306E2A"/>
    <w:rsid w:val="00310D47"/>
    <w:rsid w:val="003258B9"/>
    <w:rsid w:val="00325D58"/>
    <w:rsid w:val="00332B54"/>
    <w:rsid w:val="00333D4D"/>
    <w:rsid w:val="0033762D"/>
    <w:rsid w:val="00351C25"/>
    <w:rsid w:val="003524F7"/>
    <w:rsid w:val="003544D8"/>
    <w:rsid w:val="00354E86"/>
    <w:rsid w:val="00357C7A"/>
    <w:rsid w:val="00360C54"/>
    <w:rsid w:val="003638EB"/>
    <w:rsid w:val="00366B4A"/>
    <w:rsid w:val="003728DD"/>
    <w:rsid w:val="00375F15"/>
    <w:rsid w:val="0037725A"/>
    <w:rsid w:val="003845FE"/>
    <w:rsid w:val="003911F6"/>
    <w:rsid w:val="003938BB"/>
    <w:rsid w:val="003B0260"/>
    <w:rsid w:val="003C448A"/>
    <w:rsid w:val="003D5C73"/>
    <w:rsid w:val="003D657A"/>
    <w:rsid w:val="003D73DA"/>
    <w:rsid w:val="003E00D7"/>
    <w:rsid w:val="003E0F99"/>
    <w:rsid w:val="003E33A3"/>
    <w:rsid w:val="003F1E2E"/>
    <w:rsid w:val="003F30CE"/>
    <w:rsid w:val="003F52A6"/>
    <w:rsid w:val="003F6AD5"/>
    <w:rsid w:val="00405D4A"/>
    <w:rsid w:val="00410BC1"/>
    <w:rsid w:val="00412A22"/>
    <w:rsid w:val="004138D8"/>
    <w:rsid w:val="004144A1"/>
    <w:rsid w:val="004149AE"/>
    <w:rsid w:val="00420826"/>
    <w:rsid w:val="00427216"/>
    <w:rsid w:val="00434D93"/>
    <w:rsid w:val="00436A0A"/>
    <w:rsid w:val="004370DF"/>
    <w:rsid w:val="00445034"/>
    <w:rsid w:val="0044550D"/>
    <w:rsid w:val="00445A11"/>
    <w:rsid w:val="00447B25"/>
    <w:rsid w:val="00450347"/>
    <w:rsid w:val="00452708"/>
    <w:rsid w:val="00455A0B"/>
    <w:rsid w:val="00457237"/>
    <w:rsid w:val="00457486"/>
    <w:rsid w:val="00457A23"/>
    <w:rsid w:val="00461B63"/>
    <w:rsid w:val="00463FF6"/>
    <w:rsid w:val="00465BBA"/>
    <w:rsid w:val="0047512C"/>
    <w:rsid w:val="00477948"/>
    <w:rsid w:val="004825AC"/>
    <w:rsid w:val="00484E4F"/>
    <w:rsid w:val="004A66B6"/>
    <w:rsid w:val="004B3075"/>
    <w:rsid w:val="004B53C3"/>
    <w:rsid w:val="004B5685"/>
    <w:rsid w:val="004B5819"/>
    <w:rsid w:val="004C4C3A"/>
    <w:rsid w:val="004C799C"/>
    <w:rsid w:val="004D12FD"/>
    <w:rsid w:val="004D653D"/>
    <w:rsid w:val="004D7AF4"/>
    <w:rsid w:val="004E25DD"/>
    <w:rsid w:val="004E2AF6"/>
    <w:rsid w:val="004E59F4"/>
    <w:rsid w:val="004E5B19"/>
    <w:rsid w:val="004E724F"/>
    <w:rsid w:val="004F08DF"/>
    <w:rsid w:val="004F25B2"/>
    <w:rsid w:val="004F6720"/>
    <w:rsid w:val="004F6899"/>
    <w:rsid w:val="004F76D3"/>
    <w:rsid w:val="0050198F"/>
    <w:rsid w:val="00502DEA"/>
    <w:rsid w:val="005031FA"/>
    <w:rsid w:val="00507802"/>
    <w:rsid w:val="005147F1"/>
    <w:rsid w:val="0051597D"/>
    <w:rsid w:val="005261EA"/>
    <w:rsid w:val="0053151A"/>
    <w:rsid w:val="0053360A"/>
    <w:rsid w:val="00540F4B"/>
    <w:rsid w:val="00550065"/>
    <w:rsid w:val="00552444"/>
    <w:rsid w:val="00564019"/>
    <w:rsid w:val="00564158"/>
    <w:rsid w:val="005823DE"/>
    <w:rsid w:val="00584BF4"/>
    <w:rsid w:val="005858DC"/>
    <w:rsid w:val="00591C04"/>
    <w:rsid w:val="00594531"/>
    <w:rsid w:val="00594A8C"/>
    <w:rsid w:val="005A4AC7"/>
    <w:rsid w:val="005A5648"/>
    <w:rsid w:val="005B5745"/>
    <w:rsid w:val="005B576D"/>
    <w:rsid w:val="005B68B0"/>
    <w:rsid w:val="005C0A11"/>
    <w:rsid w:val="005C3F45"/>
    <w:rsid w:val="005C45DE"/>
    <w:rsid w:val="005C77A7"/>
    <w:rsid w:val="005D0B08"/>
    <w:rsid w:val="005D6356"/>
    <w:rsid w:val="005D6E26"/>
    <w:rsid w:val="005E02B6"/>
    <w:rsid w:val="005E0C0D"/>
    <w:rsid w:val="005E2F19"/>
    <w:rsid w:val="005F1018"/>
    <w:rsid w:val="005F5B81"/>
    <w:rsid w:val="00601725"/>
    <w:rsid w:val="00603CD3"/>
    <w:rsid w:val="00612FFA"/>
    <w:rsid w:val="00621C1B"/>
    <w:rsid w:val="006261B9"/>
    <w:rsid w:val="0062671D"/>
    <w:rsid w:val="00626F5F"/>
    <w:rsid w:val="0063023E"/>
    <w:rsid w:val="00632A3D"/>
    <w:rsid w:val="0063698C"/>
    <w:rsid w:val="006374AC"/>
    <w:rsid w:val="00640727"/>
    <w:rsid w:val="00646E65"/>
    <w:rsid w:val="00655464"/>
    <w:rsid w:val="006569C7"/>
    <w:rsid w:val="006637B9"/>
    <w:rsid w:val="00672EEB"/>
    <w:rsid w:val="0067309B"/>
    <w:rsid w:val="0068076A"/>
    <w:rsid w:val="0068307D"/>
    <w:rsid w:val="00691183"/>
    <w:rsid w:val="00693EF7"/>
    <w:rsid w:val="0069503B"/>
    <w:rsid w:val="00695116"/>
    <w:rsid w:val="00697710"/>
    <w:rsid w:val="006A128F"/>
    <w:rsid w:val="006A31E0"/>
    <w:rsid w:val="006A5AB0"/>
    <w:rsid w:val="006A7EEB"/>
    <w:rsid w:val="006B1C26"/>
    <w:rsid w:val="006B4774"/>
    <w:rsid w:val="006B51C6"/>
    <w:rsid w:val="006C0827"/>
    <w:rsid w:val="006C2170"/>
    <w:rsid w:val="006D19C3"/>
    <w:rsid w:val="006E195F"/>
    <w:rsid w:val="006E1BC5"/>
    <w:rsid w:val="006E2252"/>
    <w:rsid w:val="006E2E48"/>
    <w:rsid w:val="006E41E4"/>
    <w:rsid w:val="006F03B3"/>
    <w:rsid w:val="006F31FA"/>
    <w:rsid w:val="0070061D"/>
    <w:rsid w:val="0070354E"/>
    <w:rsid w:val="0071573F"/>
    <w:rsid w:val="007161AC"/>
    <w:rsid w:val="00720B05"/>
    <w:rsid w:val="00724A8C"/>
    <w:rsid w:val="0073606B"/>
    <w:rsid w:val="0074067B"/>
    <w:rsid w:val="00740C86"/>
    <w:rsid w:val="007530B3"/>
    <w:rsid w:val="0075556F"/>
    <w:rsid w:val="007576C4"/>
    <w:rsid w:val="007620CE"/>
    <w:rsid w:val="007751ED"/>
    <w:rsid w:val="00781655"/>
    <w:rsid w:val="00787591"/>
    <w:rsid w:val="00790699"/>
    <w:rsid w:val="00795B23"/>
    <w:rsid w:val="007B11B9"/>
    <w:rsid w:val="007B1334"/>
    <w:rsid w:val="007B19F7"/>
    <w:rsid w:val="007B236C"/>
    <w:rsid w:val="007B3E08"/>
    <w:rsid w:val="007C7789"/>
    <w:rsid w:val="007C7E21"/>
    <w:rsid w:val="007D20DB"/>
    <w:rsid w:val="007D58CC"/>
    <w:rsid w:val="007D7754"/>
    <w:rsid w:val="007E5D37"/>
    <w:rsid w:val="007E6555"/>
    <w:rsid w:val="007E749B"/>
    <w:rsid w:val="007E769B"/>
    <w:rsid w:val="007F1BEB"/>
    <w:rsid w:val="007F791D"/>
    <w:rsid w:val="00810F7F"/>
    <w:rsid w:val="008118C0"/>
    <w:rsid w:val="00817908"/>
    <w:rsid w:val="008256B1"/>
    <w:rsid w:val="00831D9C"/>
    <w:rsid w:val="00836EA9"/>
    <w:rsid w:val="0084385F"/>
    <w:rsid w:val="00843ACE"/>
    <w:rsid w:val="00844359"/>
    <w:rsid w:val="00855C06"/>
    <w:rsid w:val="008605BC"/>
    <w:rsid w:val="008631BC"/>
    <w:rsid w:val="0086577A"/>
    <w:rsid w:val="008710F8"/>
    <w:rsid w:val="00874D2A"/>
    <w:rsid w:val="008768A5"/>
    <w:rsid w:val="0088287B"/>
    <w:rsid w:val="00884503"/>
    <w:rsid w:val="00884F8F"/>
    <w:rsid w:val="0089112A"/>
    <w:rsid w:val="00892A24"/>
    <w:rsid w:val="008A282B"/>
    <w:rsid w:val="008A2E13"/>
    <w:rsid w:val="008A6726"/>
    <w:rsid w:val="008B11E5"/>
    <w:rsid w:val="008B2AFE"/>
    <w:rsid w:val="008B7D39"/>
    <w:rsid w:val="008B7E06"/>
    <w:rsid w:val="008B7FCD"/>
    <w:rsid w:val="008C6653"/>
    <w:rsid w:val="008D0537"/>
    <w:rsid w:val="008D0B37"/>
    <w:rsid w:val="008D47EC"/>
    <w:rsid w:val="008D4B3B"/>
    <w:rsid w:val="008E62D7"/>
    <w:rsid w:val="008E7A72"/>
    <w:rsid w:val="008F1D02"/>
    <w:rsid w:val="008F4D75"/>
    <w:rsid w:val="008F5550"/>
    <w:rsid w:val="008F5B13"/>
    <w:rsid w:val="008F5EE0"/>
    <w:rsid w:val="008F64EC"/>
    <w:rsid w:val="008F798E"/>
    <w:rsid w:val="009007EA"/>
    <w:rsid w:val="00902494"/>
    <w:rsid w:val="00902C8A"/>
    <w:rsid w:val="009050AD"/>
    <w:rsid w:val="0091478B"/>
    <w:rsid w:val="00920E9F"/>
    <w:rsid w:val="00924A0B"/>
    <w:rsid w:val="009274CA"/>
    <w:rsid w:val="009325EC"/>
    <w:rsid w:val="00934DE1"/>
    <w:rsid w:val="0093771C"/>
    <w:rsid w:val="00947955"/>
    <w:rsid w:val="009538A1"/>
    <w:rsid w:val="00955DB6"/>
    <w:rsid w:val="00957A15"/>
    <w:rsid w:val="009655BC"/>
    <w:rsid w:val="009719D4"/>
    <w:rsid w:val="00976563"/>
    <w:rsid w:val="0098335B"/>
    <w:rsid w:val="00991249"/>
    <w:rsid w:val="0099159E"/>
    <w:rsid w:val="00996197"/>
    <w:rsid w:val="009966D5"/>
    <w:rsid w:val="009A250C"/>
    <w:rsid w:val="009A44F3"/>
    <w:rsid w:val="009A6861"/>
    <w:rsid w:val="009B1BFE"/>
    <w:rsid w:val="009B2F74"/>
    <w:rsid w:val="009B3850"/>
    <w:rsid w:val="009C4D06"/>
    <w:rsid w:val="009C7297"/>
    <w:rsid w:val="009E09A2"/>
    <w:rsid w:val="009E0F24"/>
    <w:rsid w:val="009E5624"/>
    <w:rsid w:val="009E5E2C"/>
    <w:rsid w:val="009E7C32"/>
    <w:rsid w:val="009F380A"/>
    <w:rsid w:val="00A0468A"/>
    <w:rsid w:val="00A05A42"/>
    <w:rsid w:val="00A0636D"/>
    <w:rsid w:val="00A1448A"/>
    <w:rsid w:val="00A1783F"/>
    <w:rsid w:val="00A32D90"/>
    <w:rsid w:val="00A3520F"/>
    <w:rsid w:val="00A36318"/>
    <w:rsid w:val="00A4271D"/>
    <w:rsid w:val="00A4639B"/>
    <w:rsid w:val="00A50186"/>
    <w:rsid w:val="00A53F15"/>
    <w:rsid w:val="00A575B8"/>
    <w:rsid w:val="00A63AFF"/>
    <w:rsid w:val="00A63DF7"/>
    <w:rsid w:val="00A64437"/>
    <w:rsid w:val="00A667EE"/>
    <w:rsid w:val="00A7768B"/>
    <w:rsid w:val="00A85693"/>
    <w:rsid w:val="00A856C4"/>
    <w:rsid w:val="00A91493"/>
    <w:rsid w:val="00AA0588"/>
    <w:rsid w:val="00AA0614"/>
    <w:rsid w:val="00AA23CE"/>
    <w:rsid w:val="00AA3F0D"/>
    <w:rsid w:val="00AA6D2A"/>
    <w:rsid w:val="00AB07E1"/>
    <w:rsid w:val="00AB16F5"/>
    <w:rsid w:val="00AB797B"/>
    <w:rsid w:val="00AC06E0"/>
    <w:rsid w:val="00AC3879"/>
    <w:rsid w:val="00AC42C8"/>
    <w:rsid w:val="00AD141B"/>
    <w:rsid w:val="00AD53BD"/>
    <w:rsid w:val="00AD789A"/>
    <w:rsid w:val="00AE2FE5"/>
    <w:rsid w:val="00AE66FA"/>
    <w:rsid w:val="00AE6EAD"/>
    <w:rsid w:val="00B003D5"/>
    <w:rsid w:val="00B0140D"/>
    <w:rsid w:val="00B033D3"/>
    <w:rsid w:val="00B0534C"/>
    <w:rsid w:val="00B107D0"/>
    <w:rsid w:val="00B12DE2"/>
    <w:rsid w:val="00B14356"/>
    <w:rsid w:val="00B16A5B"/>
    <w:rsid w:val="00B2458B"/>
    <w:rsid w:val="00B25484"/>
    <w:rsid w:val="00B2640B"/>
    <w:rsid w:val="00B31E55"/>
    <w:rsid w:val="00B34FCC"/>
    <w:rsid w:val="00B432CB"/>
    <w:rsid w:val="00B4526F"/>
    <w:rsid w:val="00B51F03"/>
    <w:rsid w:val="00B520C0"/>
    <w:rsid w:val="00B52855"/>
    <w:rsid w:val="00B62BA1"/>
    <w:rsid w:val="00B63159"/>
    <w:rsid w:val="00B65F88"/>
    <w:rsid w:val="00B706D4"/>
    <w:rsid w:val="00B7264B"/>
    <w:rsid w:val="00B72C14"/>
    <w:rsid w:val="00B76868"/>
    <w:rsid w:val="00B81C91"/>
    <w:rsid w:val="00B83701"/>
    <w:rsid w:val="00B83ECD"/>
    <w:rsid w:val="00B87076"/>
    <w:rsid w:val="00B93CDE"/>
    <w:rsid w:val="00B93EE2"/>
    <w:rsid w:val="00B940F3"/>
    <w:rsid w:val="00B94CBB"/>
    <w:rsid w:val="00B95D22"/>
    <w:rsid w:val="00B97731"/>
    <w:rsid w:val="00BA19C3"/>
    <w:rsid w:val="00BA1E1F"/>
    <w:rsid w:val="00BA38EA"/>
    <w:rsid w:val="00BA42F4"/>
    <w:rsid w:val="00BA7EA5"/>
    <w:rsid w:val="00BB04A3"/>
    <w:rsid w:val="00BB3A6C"/>
    <w:rsid w:val="00BB67FF"/>
    <w:rsid w:val="00BC543D"/>
    <w:rsid w:val="00BC550D"/>
    <w:rsid w:val="00BC756F"/>
    <w:rsid w:val="00BD497C"/>
    <w:rsid w:val="00BD53E1"/>
    <w:rsid w:val="00BD633E"/>
    <w:rsid w:val="00BE5B37"/>
    <w:rsid w:val="00BE5F88"/>
    <w:rsid w:val="00BE7523"/>
    <w:rsid w:val="00BF1403"/>
    <w:rsid w:val="00BF3C3C"/>
    <w:rsid w:val="00BF4522"/>
    <w:rsid w:val="00BF50AD"/>
    <w:rsid w:val="00C04C4F"/>
    <w:rsid w:val="00C11E3B"/>
    <w:rsid w:val="00C1458F"/>
    <w:rsid w:val="00C15445"/>
    <w:rsid w:val="00C15FE7"/>
    <w:rsid w:val="00C20826"/>
    <w:rsid w:val="00C303B1"/>
    <w:rsid w:val="00C42291"/>
    <w:rsid w:val="00C43B83"/>
    <w:rsid w:val="00C470DB"/>
    <w:rsid w:val="00C50610"/>
    <w:rsid w:val="00C54B01"/>
    <w:rsid w:val="00C5559E"/>
    <w:rsid w:val="00C56894"/>
    <w:rsid w:val="00C601C4"/>
    <w:rsid w:val="00C6028D"/>
    <w:rsid w:val="00C60E5B"/>
    <w:rsid w:val="00C60FEE"/>
    <w:rsid w:val="00C70A4D"/>
    <w:rsid w:val="00C761BC"/>
    <w:rsid w:val="00C7643A"/>
    <w:rsid w:val="00CA128B"/>
    <w:rsid w:val="00CA2051"/>
    <w:rsid w:val="00CC3E05"/>
    <w:rsid w:val="00CC44AE"/>
    <w:rsid w:val="00CC4DC8"/>
    <w:rsid w:val="00CC78E7"/>
    <w:rsid w:val="00CD29E5"/>
    <w:rsid w:val="00CD449A"/>
    <w:rsid w:val="00CE4EF4"/>
    <w:rsid w:val="00CE6FA9"/>
    <w:rsid w:val="00CF1CAD"/>
    <w:rsid w:val="00CF214D"/>
    <w:rsid w:val="00CF32CA"/>
    <w:rsid w:val="00CF65DF"/>
    <w:rsid w:val="00D04E91"/>
    <w:rsid w:val="00D0550D"/>
    <w:rsid w:val="00D06ACA"/>
    <w:rsid w:val="00D101BF"/>
    <w:rsid w:val="00D15018"/>
    <w:rsid w:val="00D2231C"/>
    <w:rsid w:val="00D24523"/>
    <w:rsid w:val="00D26622"/>
    <w:rsid w:val="00D26F3C"/>
    <w:rsid w:val="00D3108C"/>
    <w:rsid w:val="00D34C08"/>
    <w:rsid w:val="00D36DCD"/>
    <w:rsid w:val="00D4097C"/>
    <w:rsid w:val="00D42539"/>
    <w:rsid w:val="00D45A4C"/>
    <w:rsid w:val="00D46697"/>
    <w:rsid w:val="00D54794"/>
    <w:rsid w:val="00D61E5C"/>
    <w:rsid w:val="00D64C12"/>
    <w:rsid w:val="00D64E2B"/>
    <w:rsid w:val="00D752E4"/>
    <w:rsid w:val="00D80561"/>
    <w:rsid w:val="00D8286F"/>
    <w:rsid w:val="00D83CE2"/>
    <w:rsid w:val="00D91FFB"/>
    <w:rsid w:val="00D9203E"/>
    <w:rsid w:val="00DA2744"/>
    <w:rsid w:val="00DA5743"/>
    <w:rsid w:val="00DB5283"/>
    <w:rsid w:val="00DC4168"/>
    <w:rsid w:val="00DC498D"/>
    <w:rsid w:val="00DD6E16"/>
    <w:rsid w:val="00DE62E1"/>
    <w:rsid w:val="00DE6912"/>
    <w:rsid w:val="00DF21CA"/>
    <w:rsid w:val="00DF22A0"/>
    <w:rsid w:val="00DF2BD4"/>
    <w:rsid w:val="00DF54F9"/>
    <w:rsid w:val="00DF64E1"/>
    <w:rsid w:val="00DF7C0D"/>
    <w:rsid w:val="00E0112D"/>
    <w:rsid w:val="00E0128D"/>
    <w:rsid w:val="00E03496"/>
    <w:rsid w:val="00E05175"/>
    <w:rsid w:val="00E101E7"/>
    <w:rsid w:val="00E137AF"/>
    <w:rsid w:val="00E15037"/>
    <w:rsid w:val="00E1652D"/>
    <w:rsid w:val="00E25DDC"/>
    <w:rsid w:val="00E26378"/>
    <w:rsid w:val="00E2698B"/>
    <w:rsid w:val="00E30D7E"/>
    <w:rsid w:val="00E32147"/>
    <w:rsid w:val="00E40A21"/>
    <w:rsid w:val="00E41560"/>
    <w:rsid w:val="00E515B7"/>
    <w:rsid w:val="00E62AC4"/>
    <w:rsid w:val="00E62B97"/>
    <w:rsid w:val="00E709FF"/>
    <w:rsid w:val="00E75655"/>
    <w:rsid w:val="00E83E17"/>
    <w:rsid w:val="00E84461"/>
    <w:rsid w:val="00E9038E"/>
    <w:rsid w:val="00E94106"/>
    <w:rsid w:val="00EA09F9"/>
    <w:rsid w:val="00EA1AEA"/>
    <w:rsid w:val="00EA1B8D"/>
    <w:rsid w:val="00EA42E1"/>
    <w:rsid w:val="00EB0E09"/>
    <w:rsid w:val="00EB40EB"/>
    <w:rsid w:val="00EB523D"/>
    <w:rsid w:val="00EC3896"/>
    <w:rsid w:val="00EC4F34"/>
    <w:rsid w:val="00ED426F"/>
    <w:rsid w:val="00ED79E1"/>
    <w:rsid w:val="00EE094C"/>
    <w:rsid w:val="00EF702A"/>
    <w:rsid w:val="00EF78C9"/>
    <w:rsid w:val="00EF7A38"/>
    <w:rsid w:val="00F00394"/>
    <w:rsid w:val="00F014A4"/>
    <w:rsid w:val="00F0448C"/>
    <w:rsid w:val="00F13A43"/>
    <w:rsid w:val="00F25424"/>
    <w:rsid w:val="00F273D0"/>
    <w:rsid w:val="00F31E60"/>
    <w:rsid w:val="00F41410"/>
    <w:rsid w:val="00F44947"/>
    <w:rsid w:val="00F57B6D"/>
    <w:rsid w:val="00F65A15"/>
    <w:rsid w:val="00F706B5"/>
    <w:rsid w:val="00F73149"/>
    <w:rsid w:val="00F8053C"/>
    <w:rsid w:val="00F8554A"/>
    <w:rsid w:val="00F900B0"/>
    <w:rsid w:val="00F9011F"/>
    <w:rsid w:val="00F93F28"/>
    <w:rsid w:val="00F955C8"/>
    <w:rsid w:val="00F95AD3"/>
    <w:rsid w:val="00FA091A"/>
    <w:rsid w:val="00FA3B15"/>
    <w:rsid w:val="00FB0BD7"/>
    <w:rsid w:val="00FB2AF2"/>
    <w:rsid w:val="00FB4268"/>
    <w:rsid w:val="00FB55B7"/>
    <w:rsid w:val="00FC4E10"/>
    <w:rsid w:val="00FC6266"/>
    <w:rsid w:val="00FC7280"/>
    <w:rsid w:val="00FE1100"/>
    <w:rsid w:val="00FE4629"/>
    <w:rsid w:val="00FE4B46"/>
    <w:rsid w:val="00FE62F8"/>
    <w:rsid w:val="00FF2241"/>
    <w:rsid w:val="00FF2889"/>
    <w:rsid w:val="00FF3C68"/>
    <w:rsid w:val="00FF54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8C"/>
    <w:pPr>
      <w:jc w:val="both"/>
    </w:pPr>
    <w:rPr>
      <w:rFonts w:ascii="Eras Medium ITC" w:hAnsi="Eras Medium ITC"/>
      <w:sz w:val="22"/>
      <w:szCs w:val="24"/>
    </w:rPr>
  </w:style>
  <w:style w:type="paragraph" w:styleId="Titre1">
    <w:name w:val="heading 1"/>
    <w:basedOn w:val="Normal"/>
    <w:next w:val="Normal"/>
    <w:link w:val="Titre1Car"/>
    <w:qFormat/>
    <w:rsid w:val="00724A8C"/>
    <w:pPr>
      <w:numPr>
        <w:numId w:val="1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24A8C"/>
    <w:pPr>
      <w:keepNext/>
      <w:keepLines/>
      <w:numPr>
        <w:ilvl w:val="1"/>
        <w:numId w:val="12"/>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24A8C"/>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24A8C"/>
    <w:pPr>
      <w:keepNext/>
      <w:keepLines/>
      <w:numPr>
        <w:ilvl w:val="3"/>
        <w:numId w:val="12"/>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724A8C"/>
    <w:pPr>
      <w:numPr>
        <w:ilvl w:val="4"/>
        <w:numId w:val="12"/>
      </w:numPr>
      <w:spacing w:before="240" w:after="60"/>
      <w:outlineLvl w:val="4"/>
    </w:pPr>
    <w:rPr>
      <w:b/>
      <w:bCs/>
      <w:i/>
      <w:iCs/>
      <w:sz w:val="26"/>
      <w:szCs w:val="26"/>
    </w:rPr>
  </w:style>
  <w:style w:type="paragraph" w:styleId="Titre6">
    <w:name w:val="heading 6"/>
    <w:basedOn w:val="Normal"/>
    <w:next w:val="Normal"/>
    <w:link w:val="Titre6Car"/>
    <w:unhideWhenUsed/>
    <w:qFormat/>
    <w:rsid w:val="00724A8C"/>
    <w:pPr>
      <w:numPr>
        <w:ilvl w:val="5"/>
        <w:numId w:val="12"/>
      </w:numPr>
      <w:spacing w:before="240" w:after="60"/>
      <w:outlineLvl w:val="5"/>
    </w:pPr>
    <w:rPr>
      <w:b/>
      <w:bCs/>
      <w:szCs w:val="22"/>
    </w:rPr>
  </w:style>
  <w:style w:type="paragraph" w:styleId="Titre7">
    <w:name w:val="heading 7"/>
    <w:basedOn w:val="Normal"/>
    <w:next w:val="Normal"/>
    <w:link w:val="Titre7Car"/>
    <w:semiHidden/>
    <w:unhideWhenUsed/>
    <w:qFormat/>
    <w:rsid w:val="00724A8C"/>
    <w:pPr>
      <w:numPr>
        <w:ilvl w:val="6"/>
        <w:numId w:val="12"/>
      </w:numPr>
      <w:spacing w:before="240" w:after="60"/>
      <w:outlineLvl w:val="6"/>
    </w:pPr>
  </w:style>
  <w:style w:type="paragraph" w:styleId="Titre8">
    <w:name w:val="heading 8"/>
    <w:basedOn w:val="Normal"/>
    <w:next w:val="Normal"/>
    <w:link w:val="Titre8Car"/>
    <w:semiHidden/>
    <w:unhideWhenUsed/>
    <w:qFormat/>
    <w:rsid w:val="00724A8C"/>
    <w:pPr>
      <w:numPr>
        <w:ilvl w:val="7"/>
        <w:numId w:val="12"/>
      </w:numPr>
      <w:spacing w:before="240" w:after="60"/>
      <w:outlineLvl w:val="7"/>
    </w:pPr>
    <w:rPr>
      <w:i/>
      <w:iCs/>
    </w:rPr>
  </w:style>
  <w:style w:type="paragraph" w:styleId="Titre9">
    <w:name w:val="heading 9"/>
    <w:basedOn w:val="Normal"/>
    <w:next w:val="Normal"/>
    <w:link w:val="Titre9Car"/>
    <w:semiHidden/>
    <w:unhideWhenUsed/>
    <w:qFormat/>
    <w:rsid w:val="00724A8C"/>
    <w:pPr>
      <w:numPr>
        <w:ilvl w:val="8"/>
        <w:numId w:val="1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24A8C"/>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24A8C"/>
    <w:rPr>
      <w:rFonts w:ascii="Cambria" w:hAnsi="Cambria"/>
      <w:color w:val="4F81BD"/>
      <w:sz w:val="26"/>
      <w:szCs w:val="26"/>
      <w:lang w:eastAsia="en-US"/>
    </w:rPr>
  </w:style>
  <w:style w:type="character" w:customStyle="1" w:styleId="Titre3Car">
    <w:name w:val="Titre 3 Car"/>
    <w:link w:val="Titre3"/>
    <w:rsid w:val="00724A8C"/>
    <w:rPr>
      <w:rFonts w:ascii="Cambria" w:hAnsi="Cambria"/>
      <w:b/>
      <w:bCs/>
      <w:sz w:val="26"/>
      <w:szCs w:val="26"/>
    </w:rPr>
  </w:style>
  <w:style w:type="character" w:customStyle="1" w:styleId="Titre4Car">
    <w:name w:val="Titre 4 Car"/>
    <w:link w:val="Titre4"/>
    <w:rsid w:val="00724A8C"/>
    <w:rPr>
      <w:rFonts w:ascii="Cambria" w:hAnsi="Cambria"/>
      <w:b/>
      <w:bCs/>
      <w:i/>
      <w:iCs/>
      <w:color w:val="4F81BD"/>
      <w:sz w:val="22"/>
      <w:szCs w:val="22"/>
      <w:lang w:eastAsia="en-US"/>
    </w:rPr>
  </w:style>
  <w:style w:type="character" w:customStyle="1" w:styleId="Titre5Car">
    <w:name w:val="Titre 5 Car"/>
    <w:link w:val="Titre5"/>
    <w:rsid w:val="00724A8C"/>
    <w:rPr>
      <w:rFonts w:ascii="Eras Medium ITC" w:hAnsi="Eras Medium ITC"/>
      <w:b/>
      <w:bCs/>
      <w:i/>
      <w:iCs/>
      <w:sz w:val="26"/>
      <w:szCs w:val="26"/>
    </w:rPr>
  </w:style>
  <w:style w:type="character" w:customStyle="1" w:styleId="Titre6Car">
    <w:name w:val="Titre 6 Car"/>
    <w:link w:val="Titre6"/>
    <w:rsid w:val="00724A8C"/>
    <w:rPr>
      <w:rFonts w:ascii="Eras Medium ITC" w:hAnsi="Eras Medium ITC"/>
      <w:b/>
      <w:bCs/>
      <w:sz w:val="22"/>
      <w:szCs w:val="22"/>
    </w:rPr>
  </w:style>
  <w:style w:type="character" w:customStyle="1" w:styleId="Titre7Car">
    <w:name w:val="Titre 7 Car"/>
    <w:link w:val="Titre7"/>
    <w:semiHidden/>
    <w:rsid w:val="00724A8C"/>
    <w:rPr>
      <w:rFonts w:ascii="Eras Medium ITC" w:hAnsi="Eras Medium ITC"/>
      <w:sz w:val="22"/>
      <w:szCs w:val="24"/>
    </w:rPr>
  </w:style>
  <w:style w:type="character" w:customStyle="1" w:styleId="Titre8Car">
    <w:name w:val="Titre 8 Car"/>
    <w:link w:val="Titre8"/>
    <w:semiHidden/>
    <w:rsid w:val="00724A8C"/>
    <w:rPr>
      <w:rFonts w:ascii="Eras Medium ITC" w:hAnsi="Eras Medium ITC"/>
      <w:i/>
      <w:iCs/>
      <w:sz w:val="22"/>
      <w:szCs w:val="24"/>
    </w:rPr>
  </w:style>
  <w:style w:type="character" w:customStyle="1" w:styleId="Titre9Car">
    <w:name w:val="Titre 9 Car"/>
    <w:link w:val="Titre9"/>
    <w:semiHidden/>
    <w:rsid w:val="00724A8C"/>
    <w:rPr>
      <w:rFonts w:ascii="Cambria" w:hAnsi="Cambria"/>
      <w:sz w:val="22"/>
      <w:szCs w:val="22"/>
    </w:rPr>
  </w:style>
  <w:style w:type="paragraph" w:styleId="Titre">
    <w:name w:val="Title"/>
    <w:basedOn w:val="Normal"/>
    <w:link w:val="TitreCar"/>
    <w:uiPriority w:val="10"/>
    <w:qFormat/>
    <w:rsid w:val="00724A8C"/>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724A8C"/>
    <w:rPr>
      <w:rFonts w:ascii="Cambria" w:hAnsi="Cambria"/>
      <w:b/>
      <w:bCs/>
      <w:kern w:val="28"/>
      <w:sz w:val="32"/>
      <w:szCs w:val="32"/>
    </w:rPr>
  </w:style>
  <w:style w:type="paragraph" w:styleId="Sous-titre">
    <w:name w:val="Subtitle"/>
    <w:basedOn w:val="Normal"/>
    <w:next w:val="Normal"/>
    <w:link w:val="Sous-titreCar"/>
    <w:qFormat/>
    <w:rsid w:val="00724A8C"/>
    <w:pPr>
      <w:spacing w:after="60"/>
      <w:jc w:val="center"/>
      <w:outlineLvl w:val="1"/>
    </w:pPr>
    <w:rPr>
      <w:rFonts w:ascii="Cambria" w:hAnsi="Cambria"/>
    </w:rPr>
  </w:style>
  <w:style w:type="character" w:customStyle="1" w:styleId="Sous-titreCar">
    <w:name w:val="Sous-titre Car"/>
    <w:link w:val="Sous-titre"/>
    <w:rsid w:val="00724A8C"/>
    <w:rPr>
      <w:rFonts w:ascii="Cambria" w:hAnsi="Cambria"/>
      <w:sz w:val="22"/>
      <w:szCs w:val="24"/>
    </w:rPr>
  </w:style>
  <w:style w:type="character" w:styleId="lev">
    <w:name w:val="Strong"/>
    <w:qFormat/>
    <w:rsid w:val="00724A8C"/>
    <w:rPr>
      <w:b/>
      <w:bCs/>
    </w:rPr>
  </w:style>
  <w:style w:type="character" w:styleId="Accentuation">
    <w:name w:val="Emphasis"/>
    <w:qFormat/>
    <w:rsid w:val="00724A8C"/>
    <w:rPr>
      <w:i/>
      <w:iCs/>
    </w:rPr>
  </w:style>
  <w:style w:type="paragraph" w:styleId="Sansinterligne">
    <w:name w:val="No Spacing"/>
    <w:uiPriority w:val="1"/>
    <w:qFormat/>
    <w:rsid w:val="00724A8C"/>
    <w:pPr>
      <w:ind w:firstLine="709"/>
      <w:jc w:val="both"/>
    </w:pPr>
    <w:rPr>
      <w:sz w:val="24"/>
      <w:szCs w:val="24"/>
    </w:rPr>
  </w:style>
  <w:style w:type="paragraph" w:styleId="Paragraphedeliste">
    <w:name w:val="List Paragraph"/>
    <w:basedOn w:val="Normal"/>
    <w:link w:val="ParagraphedelisteCar"/>
    <w:uiPriority w:val="34"/>
    <w:qFormat/>
    <w:rsid w:val="00724A8C"/>
    <w:pPr>
      <w:ind w:left="708"/>
    </w:pPr>
  </w:style>
  <w:style w:type="paragraph" w:styleId="Citation">
    <w:name w:val="Quote"/>
    <w:basedOn w:val="Normal"/>
    <w:next w:val="Normal"/>
    <w:link w:val="CitationCar"/>
    <w:uiPriority w:val="29"/>
    <w:qFormat/>
    <w:rsid w:val="00724A8C"/>
    <w:rPr>
      <w:i/>
      <w:iCs/>
      <w:color w:val="000000"/>
    </w:rPr>
  </w:style>
  <w:style w:type="character" w:customStyle="1" w:styleId="CitationCar">
    <w:name w:val="Citation Car"/>
    <w:link w:val="Citation"/>
    <w:uiPriority w:val="29"/>
    <w:rsid w:val="00724A8C"/>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724A8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24A8C"/>
    <w:rPr>
      <w:rFonts w:ascii="Eras Medium ITC" w:hAnsi="Eras Medium ITC"/>
      <w:b/>
      <w:bCs/>
      <w:i/>
      <w:iCs/>
      <w:color w:val="4F81BD"/>
      <w:sz w:val="22"/>
      <w:szCs w:val="24"/>
    </w:rPr>
  </w:style>
  <w:style w:type="character" w:styleId="Emphaseple">
    <w:name w:val="Subtle Emphasis"/>
    <w:uiPriority w:val="19"/>
    <w:qFormat/>
    <w:rsid w:val="00724A8C"/>
    <w:rPr>
      <w:i/>
      <w:iCs/>
      <w:color w:val="808080"/>
    </w:rPr>
  </w:style>
  <w:style w:type="character" w:styleId="Emphaseintense">
    <w:name w:val="Intense Emphasis"/>
    <w:uiPriority w:val="21"/>
    <w:qFormat/>
    <w:rsid w:val="00724A8C"/>
    <w:rPr>
      <w:b/>
      <w:bCs/>
      <w:i/>
      <w:iCs/>
      <w:color w:val="4F81BD"/>
    </w:rPr>
  </w:style>
  <w:style w:type="character" w:styleId="Rfrenceple">
    <w:name w:val="Subtle Reference"/>
    <w:uiPriority w:val="31"/>
    <w:qFormat/>
    <w:rsid w:val="00724A8C"/>
    <w:rPr>
      <w:smallCaps/>
      <w:color w:val="C0504D"/>
      <w:u w:val="single"/>
    </w:rPr>
  </w:style>
  <w:style w:type="character" w:styleId="Rfrenceintense">
    <w:name w:val="Intense Reference"/>
    <w:uiPriority w:val="32"/>
    <w:qFormat/>
    <w:rsid w:val="00724A8C"/>
    <w:rPr>
      <w:b/>
      <w:bCs/>
      <w:smallCaps/>
      <w:color w:val="C0504D"/>
      <w:spacing w:val="5"/>
      <w:u w:val="single"/>
    </w:rPr>
  </w:style>
  <w:style w:type="character" w:styleId="Titredulivre">
    <w:name w:val="Book Title"/>
    <w:uiPriority w:val="33"/>
    <w:qFormat/>
    <w:rsid w:val="00724A8C"/>
    <w:rPr>
      <w:b/>
      <w:bCs/>
      <w:smallCaps/>
      <w:spacing w:val="5"/>
    </w:rPr>
  </w:style>
  <w:style w:type="paragraph" w:styleId="En-ttedetabledesmatires">
    <w:name w:val="TOC Heading"/>
    <w:basedOn w:val="Titre1"/>
    <w:next w:val="Normal"/>
    <w:uiPriority w:val="39"/>
    <w:unhideWhenUsed/>
    <w:qFormat/>
    <w:rsid w:val="00724A8C"/>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724A8C"/>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724A8C"/>
    <w:pPr>
      <w:spacing w:after="120"/>
    </w:pPr>
    <w:rPr>
      <w:szCs w:val="22"/>
      <w:lang w:eastAsia="en-US"/>
    </w:rPr>
  </w:style>
  <w:style w:type="character" w:customStyle="1" w:styleId="CorpsdetexteCar">
    <w:name w:val="Corps de texte Car"/>
    <w:link w:val="Corpsdetexte"/>
    <w:uiPriority w:val="99"/>
    <w:semiHidden/>
    <w:rsid w:val="00724A8C"/>
    <w:rPr>
      <w:rFonts w:ascii="Eras Medium ITC" w:hAnsi="Eras Medium ITC"/>
      <w:sz w:val="22"/>
      <w:szCs w:val="22"/>
      <w:lang w:eastAsia="en-US"/>
    </w:rPr>
  </w:style>
  <w:style w:type="character" w:customStyle="1" w:styleId="PADYPtexteCar">
    <w:name w:val="PADYPtexte Car"/>
    <w:link w:val="PADYPtexte"/>
    <w:rsid w:val="00724A8C"/>
    <w:rPr>
      <w:rFonts w:ascii="Arial" w:eastAsia="Calibri" w:hAnsi="Arial"/>
      <w:sz w:val="22"/>
      <w:szCs w:val="22"/>
      <w:lang w:eastAsia="en-US"/>
    </w:rPr>
  </w:style>
  <w:style w:type="paragraph" w:customStyle="1" w:styleId="PADYPtexte2">
    <w:name w:val="PADYPtexte 2"/>
    <w:basedOn w:val="Retraitcorpsdetexte2"/>
    <w:link w:val="PADYPtexte2Car"/>
    <w:autoRedefine/>
    <w:rsid w:val="00724A8C"/>
    <w:rPr>
      <w:rFonts w:ascii="Arial" w:eastAsia="Calibri" w:hAnsi="Arial"/>
    </w:rPr>
  </w:style>
  <w:style w:type="paragraph" w:styleId="Retraitcorpsdetexte2">
    <w:name w:val="Body Text Indent 2"/>
    <w:basedOn w:val="Normal"/>
    <w:link w:val="Retraitcorpsdetexte2Car"/>
    <w:semiHidden/>
    <w:unhideWhenUsed/>
    <w:rsid w:val="00724A8C"/>
    <w:pPr>
      <w:spacing w:after="120" w:line="480" w:lineRule="auto"/>
      <w:ind w:left="283"/>
    </w:pPr>
    <w:rPr>
      <w:szCs w:val="22"/>
      <w:lang w:eastAsia="en-US"/>
    </w:rPr>
  </w:style>
  <w:style w:type="character" w:customStyle="1" w:styleId="Retraitcorpsdetexte2Car">
    <w:name w:val="Retrait corps de texte 2 Car"/>
    <w:link w:val="Retraitcorpsdetexte2"/>
    <w:semiHidden/>
    <w:rsid w:val="00724A8C"/>
    <w:rPr>
      <w:rFonts w:ascii="Eras Medium ITC" w:hAnsi="Eras Medium ITC"/>
      <w:sz w:val="22"/>
      <w:szCs w:val="22"/>
      <w:lang w:eastAsia="en-US"/>
    </w:rPr>
  </w:style>
  <w:style w:type="character" w:customStyle="1" w:styleId="PADYPtexte2Car">
    <w:name w:val="PADYPtexte 2 Car"/>
    <w:link w:val="PADYPtexte2"/>
    <w:rsid w:val="00724A8C"/>
    <w:rPr>
      <w:rFonts w:ascii="Arial" w:eastAsia="Calibri" w:hAnsi="Arial"/>
      <w:sz w:val="22"/>
      <w:szCs w:val="22"/>
      <w:lang w:eastAsia="en-US"/>
    </w:rPr>
  </w:style>
  <w:style w:type="paragraph" w:customStyle="1" w:styleId="PADYP1Titre1">
    <w:name w:val="PADYP 1_Titre1"/>
    <w:basedOn w:val="Titre1"/>
    <w:link w:val="PADYP1Titre1Car"/>
    <w:autoRedefine/>
    <w:rsid w:val="00724A8C"/>
    <w:pPr>
      <w:numPr>
        <w:numId w:val="5"/>
      </w:numPr>
    </w:pPr>
    <w:rPr>
      <w:sz w:val="26"/>
      <w:szCs w:val="26"/>
    </w:rPr>
  </w:style>
  <w:style w:type="character" w:customStyle="1" w:styleId="PADYP1Titre1Car">
    <w:name w:val="PADYP 1_Titre1 Car"/>
    <w:link w:val="PADYP1Titre1"/>
    <w:rsid w:val="00724A8C"/>
    <w:rPr>
      <w:rFonts w:ascii="Arial" w:eastAsia="Calibri" w:hAnsi="Arial"/>
      <w:bCs/>
      <w:sz w:val="26"/>
      <w:szCs w:val="26"/>
      <w:lang w:eastAsia="en-US"/>
    </w:rPr>
  </w:style>
  <w:style w:type="paragraph" w:customStyle="1" w:styleId="PADYP2Titre2">
    <w:name w:val="PADYP 2_Titre2"/>
    <w:basedOn w:val="Titre2"/>
    <w:link w:val="PADYP2Titre2Car"/>
    <w:autoRedefine/>
    <w:rsid w:val="00724A8C"/>
    <w:pPr>
      <w:numPr>
        <w:numId w:val="5"/>
      </w:numPr>
      <w:spacing w:before="0"/>
    </w:pPr>
    <w:rPr>
      <w:rFonts w:ascii="Arial" w:hAnsi="Arial"/>
      <w:color w:val="0070C0"/>
      <w:sz w:val="24"/>
      <w:szCs w:val="24"/>
    </w:rPr>
  </w:style>
  <w:style w:type="character" w:customStyle="1" w:styleId="PADYP2Titre2Car">
    <w:name w:val="PADYP 2_Titre2 Car"/>
    <w:link w:val="PADYP2Titre2"/>
    <w:rsid w:val="00724A8C"/>
    <w:rPr>
      <w:rFonts w:ascii="Arial" w:hAnsi="Arial"/>
      <w:color w:val="0070C0"/>
      <w:sz w:val="24"/>
      <w:szCs w:val="24"/>
      <w:lang w:eastAsia="en-US"/>
    </w:rPr>
  </w:style>
  <w:style w:type="paragraph" w:customStyle="1" w:styleId="PADYP3Titre3">
    <w:name w:val="PADYP 3_Titre3"/>
    <w:basedOn w:val="Titre3"/>
    <w:link w:val="PADYP3Titre3Car"/>
    <w:autoRedefine/>
    <w:rsid w:val="00724A8C"/>
    <w:pPr>
      <w:numPr>
        <w:numId w:val="5"/>
      </w:numPr>
      <w:spacing w:before="0"/>
    </w:pPr>
    <w:rPr>
      <w:rFonts w:ascii="Arial" w:hAnsi="Arial"/>
      <w:i/>
      <w:sz w:val="24"/>
      <w:szCs w:val="24"/>
      <w:lang w:eastAsia="en-US"/>
    </w:rPr>
  </w:style>
  <w:style w:type="character" w:customStyle="1" w:styleId="PADYP3Titre3Car">
    <w:name w:val="PADYP 3_Titre3 Car"/>
    <w:link w:val="PADYP3Titre3"/>
    <w:rsid w:val="00724A8C"/>
    <w:rPr>
      <w:rFonts w:ascii="Arial" w:hAnsi="Arial"/>
      <w:b/>
      <w:bCs/>
      <w:i/>
      <w:sz w:val="24"/>
      <w:szCs w:val="24"/>
      <w:lang w:eastAsia="en-US"/>
    </w:rPr>
  </w:style>
  <w:style w:type="paragraph" w:customStyle="1" w:styleId="PADYP4Titre4">
    <w:name w:val="PADYP 4_Titre4"/>
    <w:basedOn w:val="Titre4"/>
    <w:link w:val="PADYP4Titre4Car"/>
    <w:autoRedefine/>
    <w:rsid w:val="00724A8C"/>
    <w:pPr>
      <w:numPr>
        <w:numId w:val="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24A8C"/>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724A8C"/>
    <w:pPr>
      <w:spacing w:before="0"/>
      <w:ind w:left="340"/>
    </w:pPr>
    <w:rPr>
      <w:rFonts w:ascii="Arial" w:hAnsi="Arial"/>
      <w:sz w:val="24"/>
      <w:szCs w:val="24"/>
      <w:u w:val="single"/>
    </w:rPr>
  </w:style>
  <w:style w:type="character" w:customStyle="1" w:styleId="PADYP5Titre5Car">
    <w:name w:val="PADYP 5_Titre5 Car"/>
    <w:link w:val="PADYP5Titre5"/>
    <w:rsid w:val="00724A8C"/>
    <w:rPr>
      <w:rFonts w:ascii="Arial" w:hAnsi="Arial"/>
      <w:b/>
      <w:bCs/>
      <w:i/>
      <w:iCs/>
      <w:sz w:val="24"/>
      <w:szCs w:val="24"/>
      <w:u w:val="single"/>
    </w:rPr>
  </w:style>
  <w:style w:type="paragraph" w:customStyle="1" w:styleId="PADYPUCE1">
    <w:name w:val="PADYPUCE 1"/>
    <w:basedOn w:val="Normal"/>
    <w:link w:val="PADYPUCE1Car"/>
    <w:rsid w:val="00724A8C"/>
    <w:pPr>
      <w:numPr>
        <w:numId w:val="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24A8C"/>
    <w:rPr>
      <w:rFonts w:ascii="Arial" w:eastAsia="Calibri" w:hAnsi="Arial"/>
      <w:sz w:val="24"/>
      <w:szCs w:val="24"/>
      <w:lang w:eastAsia="en-US"/>
    </w:rPr>
  </w:style>
  <w:style w:type="character" w:customStyle="1" w:styleId="ParagraphedelisteCar">
    <w:name w:val="Paragraphe de liste Car"/>
    <w:link w:val="Paragraphedeliste"/>
    <w:uiPriority w:val="34"/>
    <w:rsid w:val="00DF21CA"/>
    <w:rPr>
      <w:rFonts w:ascii="Eras Medium ITC" w:hAnsi="Eras Medium ITC"/>
      <w:sz w:val="22"/>
      <w:szCs w:val="24"/>
    </w:rPr>
  </w:style>
  <w:style w:type="paragraph" w:customStyle="1" w:styleId="PADYPUCE2">
    <w:name w:val="PADYPUCE2"/>
    <w:basedOn w:val="Listepuces2"/>
    <w:link w:val="PADYPUCE2Car"/>
    <w:rsid w:val="00724A8C"/>
    <w:pPr>
      <w:numPr>
        <w:numId w:val="4"/>
      </w:numPr>
      <w:contextualSpacing w:val="0"/>
    </w:pPr>
    <w:rPr>
      <w:rFonts w:ascii="Arial" w:hAnsi="Arial"/>
    </w:rPr>
  </w:style>
  <w:style w:type="paragraph" w:styleId="Listepuces2">
    <w:name w:val="List Bullet 2"/>
    <w:basedOn w:val="Normal"/>
    <w:uiPriority w:val="99"/>
    <w:semiHidden/>
    <w:unhideWhenUsed/>
    <w:rsid w:val="00724A8C"/>
    <w:pPr>
      <w:numPr>
        <w:numId w:val="1"/>
      </w:numPr>
      <w:contextualSpacing/>
    </w:pPr>
  </w:style>
  <w:style w:type="character" w:customStyle="1" w:styleId="PADYPUCE2Car">
    <w:name w:val="PADYPUCE2 Car"/>
    <w:link w:val="PADYPUCE2"/>
    <w:rsid w:val="00724A8C"/>
    <w:rPr>
      <w:rFonts w:ascii="Arial" w:hAnsi="Arial"/>
      <w:sz w:val="22"/>
      <w:szCs w:val="24"/>
    </w:rPr>
  </w:style>
  <w:style w:type="paragraph" w:customStyle="1" w:styleId="Style2">
    <w:name w:val="Style2"/>
    <w:basedOn w:val="PADYPUCE1"/>
    <w:link w:val="Style2Car"/>
    <w:rsid w:val="00724A8C"/>
    <w:pPr>
      <w:numPr>
        <w:numId w:val="0"/>
      </w:numPr>
    </w:pPr>
  </w:style>
  <w:style w:type="character" w:customStyle="1" w:styleId="Style2Car">
    <w:name w:val="Style2 Car"/>
    <w:link w:val="Style2"/>
    <w:rsid w:val="00724A8C"/>
    <w:rPr>
      <w:rFonts w:ascii="Arial" w:eastAsia="Calibri" w:hAnsi="Arial"/>
      <w:sz w:val="24"/>
      <w:szCs w:val="24"/>
      <w:lang w:eastAsia="en-US"/>
    </w:rPr>
  </w:style>
  <w:style w:type="paragraph" w:customStyle="1" w:styleId="PADYPtexte3">
    <w:name w:val="PADYPtexte 3"/>
    <w:basedOn w:val="Retraitcorpsdetexte3"/>
    <w:link w:val="PADYPtexte3Car"/>
    <w:rsid w:val="00724A8C"/>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24A8C"/>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24A8C"/>
    <w:rPr>
      <w:rFonts w:ascii="Eras Medium ITC" w:hAnsi="Eras Medium ITC"/>
      <w:sz w:val="16"/>
      <w:szCs w:val="16"/>
      <w:lang w:eastAsia="en-US"/>
    </w:rPr>
  </w:style>
  <w:style w:type="character" w:customStyle="1" w:styleId="PADYPtexte3Car">
    <w:name w:val="PADYPtexte 3 Car"/>
    <w:link w:val="PADYPtexte3"/>
    <w:rsid w:val="00724A8C"/>
    <w:rPr>
      <w:rFonts w:ascii="Arial" w:hAnsi="Arial"/>
      <w:sz w:val="24"/>
      <w:szCs w:val="16"/>
      <w:lang w:eastAsia="en-US"/>
    </w:rPr>
  </w:style>
  <w:style w:type="paragraph" w:styleId="Lgende">
    <w:name w:val="caption"/>
    <w:basedOn w:val="Normal"/>
    <w:next w:val="Normal"/>
    <w:semiHidden/>
    <w:unhideWhenUsed/>
    <w:qFormat/>
    <w:rsid w:val="00724A8C"/>
    <w:rPr>
      <w:rFonts w:cs="Arial"/>
      <w:b/>
      <w:bCs/>
      <w:sz w:val="20"/>
      <w:szCs w:val="20"/>
    </w:rPr>
  </w:style>
  <w:style w:type="paragraph" w:customStyle="1" w:styleId="PADYPTitre1">
    <w:name w:val="PADYP_Titre1"/>
    <w:basedOn w:val="Titre1"/>
    <w:autoRedefine/>
    <w:rsid w:val="00724A8C"/>
    <w:pPr>
      <w:numPr>
        <w:numId w:val="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24A8C"/>
    <w:pPr>
      <w:numPr>
        <w:numId w:val="2"/>
      </w:numPr>
      <w:spacing w:before="240" w:line="360" w:lineRule="auto"/>
    </w:pPr>
    <w:rPr>
      <w:sz w:val="24"/>
      <w:szCs w:val="24"/>
    </w:rPr>
  </w:style>
  <w:style w:type="paragraph" w:customStyle="1" w:styleId="PADYPTitre3">
    <w:name w:val="PADYP_Titre3"/>
    <w:basedOn w:val="Titre3"/>
    <w:autoRedefine/>
    <w:rsid w:val="00724A8C"/>
    <w:pPr>
      <w:numPr>
        <w:numId w:val="2"/>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24A8C"/>
    <w:pPr>
      <w:spacing w:before="120" w:line="360" w:lineRule="auto"/>
    </w:pPr>
    <w:rPr>
      <w:rFonts w:ascii="Arial" w:hAnsi="Arial"/>
    </w:rPr>
  </w:style>
  <w:style w:type="character" w:customStyle="1" w:styleId="PADYPTexte1Car">
    <w:name w:val="PADYP_Texte1 Car"/>
    <w:link w:val="PADYPTexte1"/>
    <w:uiPriority w:val="1"/>
    <w:rsid w:val="00724A8C"/>
    <w:rPr>
      <w:rFonts w:ascii="Arial" w:hAnsi="Arial"/>
      <w:sz w:val="22"/>
      <w:szCs w:val="22"/>
      <w:lang w:eastAsia="en-US"/>
    </w:rPr>
  </w:style>
  <w:style w:type="paragraph" w:customStyle="1" w:styleId="PADYPPUCE1">
    <w:name w:val="PADYP_PUCE 1"/>
    <w:basedOn w:val="Normal"/>
    <w:link w:val="PADYPPUCE1Car"/>
    <w:rsid w:val="00724A8C"/>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24A8C"/>
    <w:rPr>
      <w:rFonts w:ascii="Arial" w:hAnsi="Arial"/>
      <w:sz w:val="24"/>
      <w:szCs w:val="24"/>
      <w:lang w:eastAsia="en-US"/>
    </w:rPr>
  </w:style>
  <w:style w:type="paragraph" w:customStyle="1" w:styleId="MCA3">
    <w:name w:val="MCA 3"/>
    <w:basedOn w:val="Normal"/>
    <w:link w:val="MCA3Car"/>
    <w:qFormat/>
    <w:rsid w:val="00724A8C"/>
    <w:pPr>
      <w:numPr>
        <w:ilvl w:val="1"/>
        <w:numId w:val="6"/>
      </w:numPr>
      <w:tabs>
        <w:tab w:val="left" w:pos="851"/>
      </w:tabs>
      <w:spacing w:before="240" w:after="120"/>
    </w:pPr>
    <w:rPr>
      <w:b/>
      <w:bCs/>
      <w:sz w:val="28"/>
    </w:rPr>
  </w:style>
  <w:style w:type="character" w:customStyle="1" w:styleId="MCA3Car">
    <w:name w:val="MCA 3 Car"/>
    <w:link w:val="MCA3"/>
    <w:rsid w:val="00724A8C"/>
    <w:rPr>
      <w:rFonts w:ascii="Eras Medium ITC" w:hAnsi="Eras Medium ITC"/>
      <w:b/>
      <w:bCs/>
      <w:sz w:val="28"/>
      <w:szCs w:val="24"/>
    </w:rPr>
  </w:style>
  <w:style w:type="paragraph" w:customStyle="1" w:styleId="MCA2">
    <w:name w:val="MCA 2"/>
    <w:basedOn w:val="Normal"/>
    <w:rsid w:val="00724A8C"/>
    <w:pPr>
      <w:numPr>
        <w:numId w:val="6"/>
      </w:numPr>
      <w:tabs>
        <w:tab w:val="left" w:pos="851"/>
      </w:tabs>
      <w:spacing w:before="240" w:after="120"/>
      <w:ind w:left="851" w:hanging="851"/>
      <w:jc w:val="left"/>
      <w:outlineLvl w:val="1"/>
    </w:pPr>
    <w:rPr>
      <w:b/>
      <w:bCs/>
      <w:sz w:val="32"/>
      <w:szCs w:val="28"/>
    </w:rPr>
  </w:style>
  <w:style w:type="paragraph" w:styleId="Textedebulles">
    <w:name w:val="Balloon Text"/>
    <w:basedOn w:val="Normal"/>
    <w:link w:val="TextedebullesCar"/>
    <w:uiPriority w:val="99"/>
    <w:semiHidden/>
    <w:unhideWhenUsed/>
    <w:rsid w:val="00724A8C"/>
    <w:rPr>
      <w:rFonts w:ascii="Tahoma" w:hAnsi="Tahoma"/>
      <w:sz w:val="16"/>
      <w:szCs w:val="16"/>
    </w:rPr>
  </w:style>
  <w:style w:type="character" w:customStyle="1" w:styleId="TextedebullesCar">
    <w:name w:val="Texte de bulles Car"/>
    <w:link w:val="Textedebulles"/>
    <w:uiPriority w:val="99"/>
    <w:semiHidden/>
    <w:rsid w:val="00724A8C"/>
    <w:rPr>
      <w:rFonts w:ascii="Tahoma" w:hAnsi="Tahoma"/>
      <w:sz w:val="16"/>
      <w:szCs w:val="16"/>
    </w:rPr>
  </w:style>
  <w:style w:type="paragraph" w:styleId="En-tte">
    <w:name w:val="header"/>
    <w:basedOn w:val="Normal"/>
    <w:link w:val="En-tteCar"/>
    <w:uiPriority w:val="99"/>
    <w:unhideWhenUsed/>
    <w:rsid w:val="00724A8C"/>
    <w:pPr>
      <w:tabs>
        <w:tab w:val="center" w:pos="4536"/>
        <w:tab w:val="right" w:pos="9072"/>
      </w:tabs>
    </w:pPr>
    <w:rPr>
      <w:szCs w:val="22"/>
      <w:lang w:eastAsia="en-US"/>
    </w:rPr>
  </w:style>
  <w:style w:type="character" w:customStyle="1" w:styleId="En-tteCar">
    <w:name w:val="En-tête Car"/>
    <w:link w:val="En-tte"/>
    <w:uiPriority w:val="99"/>
    <w:rsid w:val="00724A8C"/>
    <w:rPr>
      <w:rFonts w:ascii="Eras Medium ITC" w:hAnsi="Eras Medium ITC"/>
      <w:sz w:val="22"/>
      <w:szCs w:val="22"/>
      <w:lang w:eastAsia="en-US"/>
    </w:rPr>
  </w:style>
  <w:style w:type="paragraph" w:styleId="Pieddepage">
    <w:name w:val="footer"/>
    <w:basedOn w:val="Normal"/>
    <w:link w:val="PieddepageCar"/>
    <w:uiPriority w:val="99"/>
    <w:unhideWhenUsed/>
    <w:rsid w:val="00724A8C"/>
    <w:pPr>
      <w:tabs>
        <w:tab w:val="center" w:pos="4536"/>
        <w:tab w:val="right" w:pos="9072"/>
      </w:tabs>
      <w:jc w:val="right"/>
    </w:pPr>
    <w:rPr>
      <w:szCs w:val="22"/>
      <w:lang w:eastAsia="en-US"/>
    </w:rPr>
  </w:style>
  <w:style w:type="character" w:customStyle="1" w:styleId="PieddepageCar">
    <w:name w:val="Pied de page Car"/>
    <w:link w:val="Pieddepage"/>
    <w:uiPriority w:val="99"/>
    <w:rsid w:val="00724A8C"/>
    <w:rPr>
      <w:rFonts w:ascii="Eras Medium ITC" w:hAnsi="Eras Medium ITC"/>
      <w:sz w:val="22"/>
      <w:szCs w:val="22"/>
      <w:lang w:eastAsia="en-US"/>
    </w:rPr>
  </w:style>
  <w:style w:type="paragraph" w:customStyle="1" w:styleId="PADYPc2Titre1">
    <w:name w:val="PADYPc2_Titre1"/>
    <w:basedOn w:val="Normal"/>
    <w:link w:val="PADYPc2Titre1Car"/>
    <w:autoRedefine/>
    <w:qFormat/>
    <w:rsid w:val="00724A8C"/>
    <w:pPr>
      <w:keepNext/>
      <w:numPr>
        <w:numId w:val="1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24A8C"/>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724A8C"/>
    <w:pPr>
      <w:numPr>
        <w:ilvl w:val="1"/>
        <w:numId w:val="11"/>
      </w:numPr>
    </w:pPr>
    <w:rPr>
      <w:sz w:val="24"/>
    </w:rPr>
  </w:style>
  <w:style w:type="character" w:customStyle="1" w:styleId="PADYPc2Titre2Car">
    <w:name w:val="PADYPc2_Titre2 Car"/>
    <w:link w:val="PADYPc2Titre2"/>
    <w:locked/>
    <w:rsid w:val="00724A8C"/>
    <w:rPr>
      <w:rFonts w:ascii="Arial" w:eastAsia="Calibri" w:hAnsi="Arial"/>
      <w:b/>
      <w:sz w:val="24"/>
      <w:szCs w:val="24"/>
      <w:lang w:eastAsia="en-US"/>
    </w:rPr>
  </w:style>
  <w:style w:type="paragraph" w:customStyle="1" w:styleId="ATTexte">
    <w:name w:val="ATTexte"/>
    <w:basedOn w:val="Normal"/>
    <w:link w:val="ATTexteCar"/>
    <w:autoRedefine/>
    <w:uiPriority w:val="1"/>
    <w:qFormat/>
    <w:rsid w:val="00724A8C"/>
    <w:pPr>
      <w:contextualSpacing/>
    </w:pPr>
    <w:rPr>
      <w:rFonts w:ascii="Arial" w:eastAsia="Calibri" w:hAnsi="Arial"/>
      <w:szCs w:val="22"/>
      <w:lang w:eastAsia="en-US"/>
    </w:rPr>
  </w:style>
  <w:style w:type="character" w:customStyle="1" w:styleId="ATTexteCar">
    <w:name w:val="ATTexte Car"/>
    <w:link w:val="ATTexte"/>
    <w:uiPriority w:val="1"/>
    <w:locked/>
    <w:rsid w:val="00724A8C"/>
    <w:rPr>
      <w:rFonts w:ascii="Arial" w:eastAsia="Calibri" w:hAnsi="Arial"/>
      <w:sz w:val="22"/>
      <w:szCs w:val="22"/>
      <w:lang w:eastAsia="en-US"/>
    </w:rPr>
  </w:style>
  <w:style w:type="paragraph" w:customStyle="1" w:styleId="PADYPc2Titre3">
    <w:name w:val="PADYPc2_Titre3"/>
    <w:basedOn w:val="Normal"/>
    <w:autoRedefine/>
    <w:qFormat/>
    <w:rsid w:val="00724A8C"/>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24A8C"/>
    <w:pPr>
      <w:numPr>
        <w:numId w:val="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24A8C"/>
    <w:rPr>
      <w:rFonts w:ascii="Arial" w:eastAsia="Calibri" w:hAnsi="Arial"/>
      <w:bCs/>
      <w:i/>
      <w:sz w:val="22"/>
      <w:szCs w:val="22"/>
    </w:rPr>
  </w:style>
  <w:style w:type="paragraph" w:customStyle="1" w:styleId="PADYPc2PUCE2">
    <w:name w:val="PADYPc2_PUCE2"/>
    <w:basedOn w:val="Normal"/>
    <w:link w:val="PADYPc2PUCE2Car"/>
    <w:uiPriority w:val="1"/>
    <w:qFormat/>
    <w:rsid w:val="00724A8C"/>
    <w:pPr>
      <w:numPr>
        <w:numId w:val="9"/>
      </w:numPr>
    </w:pPr>
    <w:rPr>
      <w:rFonts w:ascii="Arial" w:eastAsia="Calibri" w:hAnsi="Arial"/>
      <w:bCs/>
      <w:szCs w:val="22"/>
      <w:lang w:eastAsia="en-US"/>
    </w:rPr>
  </w:style>
  <w:style w:type="character" w:customStyle="1" w:styleId="PADYPc2PUCE2Car">
    <w:name w:val="PADYPc2_PUCE2 Car"/>
    <w:link w:val="PADYPc2PUCE2"/>
    <w:uiPriority w:val="1"/>
    <w:locked/>
    <w:rsid w:val="00724A8C"/>
    <w:rPr>
      <w:rFonts w:ascii="Arial" w:eastAsia="Calibri" w:hAnsi="Arial"/>
      <w:bCs/>
      <w:sz w:val="22"/>
      <w:szCs w:val="22"/>
      <w:lang w:eastAsia="en-US"/>
    </w:rPr>
  </w:style>
  <w:style w:type="paragraph" w:customStyle="1" w:styleId="AT1">
    <w:name w:val="AT1"/>
    <w:basedOn w:val="Titre1"/>
    <w:qFormat/>
    <w:rsid w:val="00724A8C"/>
    <w:pPr>
      <w:numPr>
        <w:numId w:val="8"/>
      </w:numPr>
      <w:tabs>
        <w:tab w:val="left" w:pos="426"/>
      </w:tabs>
      <w:spacing w:after="120"/>
    </w:pPr>
    <w:rPr>
      <w:bCs w:val="0"/>
      <w:sz w:val="28"/>
      <w:szCs w:val="36"/>
    </w:rPr>
  </w:style>
  <w:style w:type="paragraph" w:customStyle="1" w:styleId="AT2">
    <w:name w:val="AT2"/>
    <w:basedOn w:val="Normal"/>
    <w:link w:val="AT2Car"/>
    <w:qFormat/>
    <w:rsid w:val="00724A8C"/>
    <w:pPr>
      <w:keepNext/>
      <w:spacing w:after="120"/>
      <w:ind w:left="1080" w:hanging="720"/>
      <w:outlineLvl w:val="1"/>
    </w:pPr>
    <w:rPr>
      <w:rFonts w:ascii="Arial" w:eastAsia="Calibri" w:hAnsi="Arial"/>
      <w:b/>
      <w:lang w:eastAsia="en-US"/>
    </w:rPr>
  </w:style>
  <w:style w:type="paragraph" w:customStyle="1" w:styleId="PADYPC2Titre4">
    <w:name w:val="PADYP C2 Titre 4"/>
    <w:basedOn w:val="PADYPc2PUCE1"/>
    <w:link w:val="PADYPC2Titre4Car"/>
    <w:qFormat/>
    <w:rsid w:val="00724A8C"/>
    <w:pPr>
      <w:numPr>
        <w:numId w:val="0"/>
      </w:numPr>
      <w:spacing w:after="120"/>
      <w:ind w:left="720"/>
    </w:pPr>
    <w:rPr>
      <w:u w:val="single"/>
      <w:lang w:eastAsia="en-US"/>
    </w:rPr>
  </w:style>
  <w:style w:type="character" w:customStyle="1" w:styleId="PADYPC2Titre4Car">
    <w:name w:val="PADYP C2 Titre 4 Car"/>
    <w:link w:val="PADYPC2Titre4"/>
    <w:rsid w:val="00724A8C"/>
    <w:rPr>
      <w:rFonts w:ascii="Arial" w:eastAsia="Calibri" w:hAnsi="Arial"/>
      <w:bCs/>
      <w:i/>
      <w:sz w:val="22"/>
      <w:szCs w:val="22"/>
      <w:u w:val="single"/>
      <w:lang w:eastAsia="en-US"/>
    </w:rPr>
  </w:style>
  <w:style w:type="paragraph" w:customStyle="1" w:styleId="PADYPC2Titre40">
    <w:name w:val="PADYPC2Titre 4"/>
    <w:basedOn w:val="PADYPc2PUCE2"/>
    <w:link w:val="PADYPC2Titre4Car0"/>
    <w:qFormat/>
    <w:rsid w:val="001C01FE"/>
    <w:pPr>
      <w:numPr>
        <w:numId w:val="0"/>
      </w:numPr>
      <w:ind w:firstLine="471"/>
    </w:pPr>
    <w:rPr>
      <w:sz w:val="24"/>
      <w:szCs w:val="24"/>
      <w:u w:val="single"/>
    </w:rPr>
  </w:style>
  <w:style w:type="table" w:styleId="Grilledutableau">
    <w:name w:val="Table Grid"/>
    <w:basedOn w:val="TableauNormal"/>
    <w:uiPriority w:val="59"/>
    <w:rsid w:val="00C14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DYPC2Titre4Car0">
    <w:name w:val="PADYPC2Titre 4 Car"/>
    <w:link w:val="PADYPC2Titre40"/>
    <w:rsid w:val="001C01FE"/>
    <w:rPr>
      <w:rFonts w:ascii="Arial" w:eastAsia="Calibri" w:hAnsi="Arial"/>
      <w:bCs/>
      <w:sz w:val="24"/>
      <w:szCs w:val="24"/>
      <w:u w:val="single"/>
      <w:lang w:eastAsia="en-US"/>
    </w:rPr>
  </w:style>
  <w:style w:type="paragraph" w:styleId="TM1">
    <w:name w:val="toc 1"/>
    <w:basedOn w:val="Normal"/>
    <w:next w:val="Normal"/>
    <w:link w:val="TM1Car"/>
    <w:autoRedefine/>
    <w:uiPriority w:val="39"/>
    <w:unhideWhenUsed/>
    <w:rsid w:val="00724A8C"/>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724A8C"/>
    <w:pPr>
      <w:ind w:left="240"/>
      <w:jc w:val="left"/>
    </w:pPr>
    <w:rPr>
      <w:smallCaps/>
      <w:sz w:val="20"/>
      <w:szCs w:val="20"/>
    </w:rPr>
  </w:style>
  <w:style w:type="paragraph" w:styleId="TM3">
    <w:name w:val="toc 3"/>
    <w:basedOn w:val="Normal"/>
    <w:next w:val="Normal"/>
    <w:autoRedefine/>
    <w:uiPriority w:val="39"/>
    <w:unhideWhenUsed/>
    <w:rsid w:val="00724A8C"/>
    <w:pPr>
      <w:ind w:left="480"/>
      <w:jc w:val="left"/>
    </w:pPr>
    <w:rPr>
      <w:i/>
      <w:iCs/>
      <w:sz w:val="20"/>
      <w:szCs w:val="20"/>
    </w:rPr>
  </w:style>
  <w:style w:type="paragraph" w:styleId="TM4">
    <w:name w:val="toc 4"/>
    <w:basedOn w:val="Normal"/>
    <w:next w:val="Normal"/>
    <w:autoRedefine/>
    <w:uiPriority w:val="39"/>
    <w:unhideWhenUsed/>
    <w:rsid w:val="00724A8C"/>
    <w:pPr>
      <w:ind w:left="720"/>
      <w:jc w:val="left"/>
    </w:pPr>
    <w:rPr>
      <w:sz w:val="18"/>
      <w:szCs w:val="18"/>
    </w:rPr>
  </w:style>
  <w:style w:type="paragraph" w:styleId="TM5">
    <w:name w:val="toc 5"/>
    <w:basedOn w:val="Normal"/>
    <w:next w:val="Normal"/>
    <w:autoRedefine/>
    <w:uiPriority w:val="39"/>
    <w:unhideWhenUsed/>
    <w:rsid w:val="00724A8C"/>
    <w:pPr>
      <w:ind w:left="960"/>
      <w:jc w:val="left"/>
    </w:pPr>
    <w:rPr>
      <w:sz w:val="18"/>
      <w:szCs w:val="18"/>
    </w:rPr>
  </w:style>
  <w:style w:type="paragraph" w:styleId="TM6">
    <w:name w:val="toc 6"/>
    <w:basedOn w:val="Normal"/>
    <w:next w:val="Normal"/>
    <w:autoRedefine/>
    <w:uiPriority w:val="39"/>
    <w:unhideWhenUsed/>
    <w:rsid w:val="00724A8C"/>
    <w:pPr>
      <w:ind w:left="1200"/>
      <w:jc w:val="left"/>
    </w:pPr>
    <w:rPr>
      <w:sz w:val="18"/>
      <w:szCs w:val="18"/>
    </w:rPr>
  </w:style>
  <w:style w:type="paragraph" w:styleId="TM7">
    <w:name w:val="toc 7"/>
    <w:basedOn w:val="Normal"/>
    <w:next w:val="Normal"/>
    <w:autoRedefine/>
    <w:uiPriority w:val="39"/>
    <w:unhideWhenUsed/>
    <w:rsid w:val="00724A8C"/>
    <w:pPr>
      <w:ind w:left="1440"/>
      <w:jc w:val="left"/>
    </w:pPr>
    <w:rPr>
      <w:sz w:val="18"/>
      <w:szCs w:val="18"/>
    </w:rPr>
  </w:style>
  <w:style w:type="paragraph" w:styleId="TM8">
    <w:name w:val="toc 8"/>
    <w:basedOn w:val="Normal"/>
    <w:next w:val="Normal"/>
    <w:autoRedefine/>
    <w:uiPriority w:val="39"/>
    <w:unhideWhenUsed/>
    <w:rsid w:val="00724A8C"/>
    <w:pPr>
      <w:ind w:left="1680"/>
      <w:jc w:val="left"/>
    </w:pPr>
    <w:rPr>
      <w:sz w:val="18"/>
      <w:szCs w:val="18"/>
    </w:rPr>
  </w:style>
  <w:style w:type="paragraph" w:styleId="TM9">
    <w:name w:val="toc 9"/>
    <w:basedOn w:val="Normal"/>
    <w:next w:val="Normal"/>
    <w:autoRedefine/>
    <w:uiPriority w:val="39"/>
    <w:unhideWhenUsed/>
    <w:rsid w:val="00724A8C"/>
    <w:pPr>
      <w:ind w:left="1920"/>
      <w:jc w:val="left"/>
    </w:pPr>
    <w:rPr>
      <w:sz w:val="18"/>
      <w:szCs w:val="18"/>
    </w:rPr>
  </w:style>
  <w:style w:type="paragraph" w:styleId="Corpsdetexte3">
    <w:name w:val="Body Text 3"/>
    <w:basedOn w:val="Normal"/>
    <w:link w:val="Corpsdetexte3Car"/>
    <w:uiPriority w:val="99"/>
    <w:unhideWhenUsed/>
    <w:rsid w:val="00724A8C"/>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724A8C"/>
    <w:rPr>
      <w:rFonts w:ascii="Arial" w:eastAsia="Calibri" w:hAnsi="Arial"/>
      <w:sz w:val="16"/>
      <w:szCs w:val="16"/>
      <w:lang w:eastAsia="en-US"/>
    </w:rPr>
  </w:style>
  <w:style w:type="paragraph" w:customStyle="1" w:styleId="PADYPc2Titre41">
    <w:name w:val="PADYP c2 Titre 4"/>
    <w:basedOn w:val="PADYPc2Titre3"/>
    <w:qFormat/>
    <w:rsid w:val="008A282B"/>
    <w:pPr>
      <w:numPr>
        <w:ilvl w:val="3"/>
      </w:numPr>
    </w:pPr>
    <w:rPr>
      <w:b w:val="0"/>
      <w:i/>
    </w:rPr>
  </w:style>
  <w:style w:type="paragraph" w:styleId="Notedebasdepage">
    <w:name w:val="footnote text"/>
    <w:basedOn w:val="Normal"/>
    <w:link w:val="NotedebasdepageCar"/>
    <w:rsid w:val="00724A8C"/>
    <w:pPr>
      <w:jc w:val="left"/>
    </w:pPr>
    <w:rPr>
      <w:sz w:val="20"/>
      <w:szCs w:val="20"/>
    </w:rPr>
  </w:style>
  <w:style w:type="character" w:customStyle="1" w:styleId="NotedebasdepageCar">
    <w:name w:val="Note de bas de page Car"/>
    <w:link w:val="Notedebasdepage"/>
    <w:rsid w:val="00724A8C"/>
    <w:rPr>
      <w:rFonts w:ascii="Eras Medium ITC" w:hAnsi="Eras Medium ITC"/>
    </w:rPr>
  </w:style>
  <w:style w:type="character" w:styleId="Appelnotedebasdep">
    <w:name w:val="footnote reference"/>
    <w:rsid w:val="00724A8C"/>
    <w:rPr>
      <w:vertAlign w:val="superscript"/>
    </w:rPr>
  </w:style>
  <w:style w:type="paragraph" w:customStyle="1" w:styleId="AT3">
    <w:name w:val="AT3"/>
    <w:basedOn w:val="Titre3"/>
    <w:link w:val="AT3Car"/>
    <w:qFormat/>
    <w:rsid w:val="00357C7A"/>
    <w:pPr>
      <w:numPr>
        <w:numId w:val="8"/>
      </w:numPr>
      <w:spacing w:before="60"/>
    </w:pPr>
    <w:rPr>
      <w:rFonts w:ascii="Arial" w:hAnsi="Arial"/>
      <w:sz w:val="22"/>
    </w:rPr>
  </w:style>
  <w:style w:type="character" w:styleId="Marquedecommentaire">
    <w:name w:val="annotation reference"/>
    <w:semiHidden/>
    <w:rsid w:val="00724A8C"/>
    <w:rPr>
      <w:sz w:val="16"/>
      <w:szCs w:val="16"/>
    </w:rPr>
  </w:style>
  <w:style w:type="character" w:customStyle="1" w:styleId="AT2Car">
    <w:name w:val="AT2 Car"/>
    <w:link w:val="AT2"/>
    <w:rsid w:val="0067309B"/>
    <w:rPr>
      <w:rFonts w:ascii="Arial" w:eastAsia="Calibri" w:hAnsi="Arial" w:cs="Arial"/>
      <w:b/>
      <w:sz w:val="22"/>
      <w:szCs w:val="24"/>
      <w:lang w:eastAsia="en-US"/>
    </w:rPr>
  </w:style>
  <w:style w:type="character" w:customStyle="1" w:styleId="AT3Car">
    <w:name w:val="AT3 Car"/>
    <w:link w:val="AT3"/>
    <w:rsid w:val="00357C7A"/>
    <w:rPr>
      <w:rFonts w:ascii="Arial" w:hAnsi="Arial"/>
      <w:b/>
      <w:bCs/>
      <w:sz w:val="22"/>
      <w:szCs w:val="26"/>
    </w:rPr>
  </w:style>
  <w:style w:type="paragraph" w:styleId="Commentaire">
    <w:name w:val="annotation text"/>
    <w:basedOn w:val="Normal"/>
    <w:link w:val="CommentaireCar"/>
    <w:semiHidden/>
    <w:rsid w:val="00724A8C"/>
    <w:pPr>
      <w:spacing w:after="200" w:line="276" w:lineRule="auto"/>
      <w:jc w:val="left"/>
    </w:pPr>
    <w:rPr>
      <w:sz w:val="20"/>
      <w:szCs w:val="20"/>
    </w:rPr>
  </w:style>
  <w:style w:type="character" w:customStyle="1" w:styleId="CommentaireCar">
    <w:name w:val="Commentaire Car"/>
    <w:link w:val="Commentaire"/>
    <w:semiHidden/>
    <w:rsid w:val="00724A8C"/>
    <w:rPr>
      <w:rFonts w:ascii="Eras Medium ITC" w:hAnsi="Eras Medium ITC"/>
    </w:rPr>
  </w:style>
  <w:style w:type="paragraph" w:styleId="Objetducommentaire">
    <w:name w:val="annotation subject"/>
    <w:basedOn w:val="Commentaire"/>
    <w:next w:val="Commentaire"/>
    <w:link w:val="ObjetducommentaireCar"/>
    <w:uiPriority w:val="99"/>
    <w:semiHidden/>
    <w:unhideWhenUsed/>
    <w:rsid w:val="00A0468A"/>
    <w:rPr>
      <w:rFonts w:ascii="Times New Roman" w:hAnsi="Times New Roman"/>
      <w:b/>
      <w:bCs/>
    </w:rPr>
  </w:style>
  <w:style w:type="character" w:customStyle="1" w:styleId="ObjetducommentaireCar">
    <w:name w:val="Objet du commentaire Car"/>
    <w:link w:val="Objetducommentaire"/>
    <w:uiPriority w:val="99"/>
    <w:semiHidden/>
    <w:rsid w:val="00A0468A"/>
    <w:rPr>
      <w:b/>
      <w:bCs/>
    </w:rPr>
  </w:style>
  <w:style w:type="paragraph" w:customStyle="1" w:styleId="PADYP1">
    <w:name w:val="PADYP 1"/>
    <w:basedOn w:val="Normal"/>
    <w:link w:val="PADYP1Car"/>
    <w:qFormat/>
    <w:rsid w:val="00724A8C"/>
    <w:pPr>
      <w:numPr>
        <w:numId w:val="14"/>
      </w:numPr>
      <w:shd w:val="clear" w:color="auto" w:fill="76923C"/>
      <w:spacing w:before="240" w:after="240"/>
      <w:ind w:left="426" w:hanging="426"/>
    </w:pPr>
    <w:rPr>
      <w:b/>
      <w:color w:val="FFFFFF"/>
      <w:sz w:val="28"/>
      <w:szCs w:val="28"/>
    </w:rPr>
  </w:style>
  <w:style w:type="paragraph" w:customStyle="1" w:styleId="PADYPc2Texte1">
    <w:name w:val="PADYPc2_Texte1"/>
    <w:basedOn w:val="Normal"/>
    <w:link w:val="PADYPc2Texte1Car"/>
    <w:autoRedefine/>
    <w:uiPriority w:val="1"/>
    <w:qFormat/>
    <w:rsid w:val="00724A8C"/>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24A8C"/>
    <w:rPr>
      <w:rFonts w:ascii="Arial" w:eastAsia="Calibri" w:hAnsi="Arial"/>
      <w:bCs/>
      <w:sz w:val="22"/>
      <w:szCs w:val="22"/>
      <w:lang w:eastAsia="en-US"/>
    </w:rPr>
  </w:style>
  <w:style w:type="character" w:customStyle="1" w:styleId="PADYPTitre2Car">
    <w:name w:val="PADYP_Titre2 Car"/>
    <w:link w:val="PADYPTitre2"/>
    <w:locked/>
    <w:rsid w:val="00724A8C"/>
    <w:rPr>
      <w:rFonts w:ascii="Cambria" w:hAnsi="Cambria"/>
      <w:color w:val="4F81BD"/>
      <w:sz w:val="24"/>
      <w:szCs w:val="24"/>
      <w:lang w:eastAsia="en-US"/>
    </w:rPr>
  </w:style>
  <w:style w:type="paragraph" w:customStyle="1" w:styleId="PADYPC2PUC3">
    <w:name w:val="PADYPC2PUC3"/>
    <w:basedOn w:val="Titre"/>
    <w:link w:val="PADYPC2PUC3Car"/>
    <w:qFormat/>
    <w:rsid w:val="00724A8C"/>
    <w:pPr>
      <w:numPr>
        <w:numId w:val="10"/>
      </w:numPr>
      <w:spacing w:before="0" w:after="0"/>
      <w:jc w:val="both"/>
    </w:pPr>
    <w:rPr>
      <w:rFonts w:ascii="Arial" w:hAnsi="Arial"/>
      <w:sz w:val="22"/>
      <w:szCs w:val="22"/>
    </w:rPr>
  </w:style>
  <w:style w:type="character" w:customStyle="1" w:styleId="PADYPC2PUC3Car">
    <w:name w:val="PADYPC2PUC3 Car"/>
    <w:link w:val="PADYPC2PUC3"/>
    <w:rsid w:val="00724A8C"/>
    <w:rPr>
      <w:rFonts w:ascii="Arial" w:hAnsi="Arial"/>
      <w:b/>
      <w:bCs/>
      <w:kern w:val="28"/>
      <w:sz w:val="22"/>
      <w:szCs w:val="22"/>
    </w:rPr>
  </w:style>
  <w:style w:type="paragraph" w:customStyle="1" w:styleId="MCA1">
    <w:name w:val="MCA 1"/>
    <w:basedOn w:val="Normal"/>
    <w:link w:val="MCA1Car"/>
    <w:qFormat/>
    <w:rsid w:val="00724A8C"/>
    <w:pPr>
      <w:tabs>
        <w:tab w:val="left" w:pos="851"/>
      </w:tabs>
      <w:spacing w:before="240" w:after="120"/>
      <w:ind w:left="851" w:hanging="851"/>
      <w:jc w:val="left"/>
      <w:outlineLvl w:val="0"/>
    </w:pPr>
    <w:rPr>
      <w:b/>
      <w:sz w:val="32"/>
    </w:rPr>
  </w:style>
  <w:style w:type="character" w:customStyle="1" w:styleId="MCA1Car">
    <w:name w:val="MCA 1 Car"/>
    <w:link w:val="MCA1"/>
    <w:rsid w:val="00724A8C"/>
    <w:rPr>
      <w:rFonts w:ascii="Eras Medium ITC" w:hAnsi="Eras Medium ITC"/>
      <w:b/>
      <w:sz w:val="32"/>
      <w:szCs w:val="24"/>
    </w:rPr>
  </w:style>
  <w:style w:type="paragraph" w:customStyle="1" w:styleId="Style5">
    <w:name w:val="Style5"/>
    <w:basedOn w:val="Normal"/>
    <w:link w:val="Style5Car"/>
    <w:autoRedefine/>
    <w:semiHidden/>
    <w:rsid w:val="00724A8C"/>
    <w:pPr>
      <w:tabs>
        <w:tab w:val="left" w:pos="851"/>
      </w:tabs>
      <w:spacing w:before="240" w:after="240"/>
      <w:ind w:left="709"/>
    </w:pPr>
    <w:rPr>
      <w:b/>
    </w:rPr>
  </w:style>
  <w:style w:type="character" w:customStyle="1" w:styleId="Style5Car">
    <w:name w:val="Style5 Car"/>
    <w:link w:val="Style5"/>
    <w:semiHidden/>
    <w:rsid w:val="00724A8C"/>
    <w:rPr>
      <w:rFonts w:ascii="Eras Medium ITC" w:hAnsi="Eras Medium ITC"/>
      <w:b/>
      <w:sz w:val="22"/>
      <w:szCs w:val="24"/>
    </w:rPr>
  </w:style>
  <w:style w:type="paragraph" w:customStyle="1" w:styleId="Style3">
    <w:name w:val="Style3"/>
    <w:basedOn w:val="TM1"/>
    <w:link w:val="Style3Car"/>
    <w:qFormat/>
    <w:rsid w:val="00724A8C"/>
    <w:pPr>
      <w:tabs>
        <w:tab w:val="left" w:pos="1680"/>
        <w:tab w:val="right" w:leader="hyphen" w:pos="9062"/>
      </w:tabs>
      <w:spacing w:before="0"/>
    </w:pPr>
    <w:rPr>
      <w:noProof/>
      <w:sz w:val="22"/>
      <w:szCs w:val="22"/>
    </w:rPr>
  </w:style>
  <w:style w:type="character" w:customStyle="1" w:styleId="TM1Car">
    <w:name w:val="TM 1 Car"/>
    <w:link w:val="TM1"/>
    <w:uiPriority w:val="39"/>
    <w:rsid w:val="00724A8C"/>
    <w:rPr>
      <w:rFonts w:ascii="Eras Medium ITC" w:hAnsi="Eras Medium ITC"/>
      <w:b/>
      <w:bCs/>
      <w:caps/>
    </w:rPr>
  </w:style>
  <w:style w:type="character" w:customStyle="1" w:styleId="Style3Car">
    <w:name w:val="Style3 Car"/>
    <w:link w:val="Style3"/>
    <w:rsid w:val="00724A8C"/>
    <w:rPr>
      <w:rFonts w:ascii="Eras Medium ITC" w:hAnsi="Eras Medium ITC"/>
      <w:b/>
      <w:bCs/>
      <w:caps/>
      <w:noProof/>
      <w:sz w:val="22"/>
      <w:szCs w:val="22"/>
    </w:rPr>
  </w:style>
  <w:style w:type="character" w:styleId="Lienhypertexte">
    <w:name w:val="Hyperlink"/>
    <w:uiPriority w:val="99"/>
    <w:unhideWhenUsed/>
    <w:rsid w:val="00724A8C"/>
    <w:rPr>
      <w:color w:val="0000FF"/>
      <w:u w:val="single"/>
    </w:rPr>
  </w:style>
  <w:style w:type="paragraph" w:customStyle="1" w:styleId="TITRE10">
    <w:name w:val="TITRE 1"/>
    <w:basedOn w:val="Titre1"/>
    <w:link w:val="TITRE1Car0"/>
    <w:qFormat/>
    <w:rsid w:val="00724A8C"/>
    <w:pPr>
      <w:numPr>
        <w:numId w:val="1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24A8C"/>
    <w:pPr>
      <w:spacing w:before="240" w:after="240"/>
    </w:pPr>
    <w:rPr>
      <w:b/>
      <w:color w:val="1F497D"/>
    </w:rPr>
  </w:style>
  <w:style w:type="character" w:customStyle="1" w:styleId="TITRE1Car0">
    <w:name w:val="TITRE 1 Car"/>
    <w:link w:val="TITRE10"/>
    <w:rsid w:val="00724A8C"/>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724A8C"/>
    <w:pPr>
      <w:spacing w:before="240" w:after="240"/>
    </w:pPr>
    <w:rPr>
      <w:b/>
      <w:color w:val="E36C0A"/>
    </w:rPr>
  </w:style>
  <w:style w:type="character" w:customStyle="1" w:styleId="TITRE2Car0">
    <w:name w:val="TITRE 2 Car"/>
    <w:link w:val="TITRE20"/>
    <w:rsid w:val="00724A8C"/>
    <w:rPr>
      <w:rFonts w:ascii="Eras Medium ITC" w:hAnsi="Eras Medium ITC"/>
      <w:b/>
      <w:color w:val="1F497D"/>
      <w:sz w:val="22"/>
      <w:szCs w:val="24"/>
    </w:rPr>
  </w:style>
  <w:style w:type="paragraph" w:customStyle="1" w:styleId="PADYP2">
    <w:name w:val="PADYP 2"/>
    <w:basedOn w:val="Normal"/>
    <w:link w:val="PADYP2Car"/>
    <w:qFormat/>
    <w:rsid w:val="00724A8C"/>
    <w:pPr>
      <w:numPr>
        <w:ilvl w:val="1"/>
        <w:numId w:val="14"/>
      </w:numPr>
      <w:tabs>
        <w:tab w:val="left" w:pos="426"/>
      </w:tabs>
      <w:spacing w:before="240" w:after="240"/>
      <w:ind w:left="709" w:hanging="709"/>
    </w:pPr>
    <w:rPr>
      <w:b/>
      <w:color w:val="1F497D"/>
      <w:sz w:val="28"/>
    </w:rPr>
  </w:style>
  <w:style w:type="character" w:customStyle="1" w:styleId="TITRE3Car0">
    <w:name w:val="TITRE 3 Car"/>
    <w:link w:val="TITRE30"/>
    <w:rsid w:val="00724A8C"/>
    <w:rPr>
      <w:rFonts w:ascii="Eras Medium ITC" w:hAnsi="Eras Medium ITC"/>
      <w:b/>
      <w:color w:val="E36C0A"/>
      <w:sz w:val="22"/>
      <w:szCs w:val="24"/>
    </w:rPr>
  </w:style>
  <w:style w:type="character" w:customStyle="1" w:styleId="PADYP1Car">
    <w:name w:val="PADYP 1 Car"/>
    <w:link w:val="PADYP1"/>
    <w:rsid w:val="00724A8C"/>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724A8C"/>
    <w:pPr>
      <w:numPr>
        <w:ilvl w:val="2"/>
        <w:numId w:val="14"/>
      </w:numPr>
      <w:spacing w:before="240" w:after="240"/>
      <w:ind w:left="709" w:hanging="709"/>
    </w:pPr>
    <w:rPr>
      <w:b/>
      <w:color w:val="E36C0A"/>
      <w:sz w:val="24"/>
    </w:rPr>
  </w:style>
  <w:style w:type="character" w:customStyle="1" w:styleId="PADYP2Car">
    <w:name w:val="PADYP 2 Car"/>
    <w:link w:val="PADYP2"/>
    <w:rsid w:val="00724A8C"/>
    <w:rPr>
      <w:rFonts w:ascii="Eras Medium ITC" w:hAnsi="Eras Medium ITC"/>
      <w:b/>
      <w:color w:val="1F497D"/>
      <w:sz w:val="28"/>
      <w:szCs w:val="24"/>
    </w:rPr>
  </w:style>
  <w:style w:type="character" w:customStyle="1" w:styleId="PADYP3Car">
    <w:name w:val="PADYP 3 Car"/>
    <w:link w:val="PADYP3"/>
    <w:rsid w:val="00724A8C"/>
    <w:rPr>
      <w:rFonts w:ascii="Eras Medium ITC" w:hAnsi="Eras Medium ITC"/>
      <w:b/>
      <w:color w:val="E36C0A"/>
      <w:sz w:val="24"/>
      <w:szCs w:val="24"/>
    </w:rPr>
  </w:style>
  <w:style w:type="paragraph" w:customStyle="1" w:styleId="PUCE1">
    <w:name w:val="PUCE 1"/>
    <w:basedOn w:val="Normal"/>
    <w:link w:val="PUCE1Car"/>
    <w:qFormat/>
    <w:rsid w:val="00724A8C"/>
    <w:pPr>
      <w:numPr>
        <w:numId w:val="26"/>
      </w:numPr>
    </w:pPr>
  </w:style>
  <w:style w:type="paragraph" w:customStyle="1" w:styleId="PUCE2">
    <w:name w:val="PUCE 2"/>
    <w:basedOn w:val="Normal"/>
    <w:link w:val="PUCE2Car"/>
    <w:qFormat/>
    <w:rsid w:val="00724A8C"/>
    <w:pPr>
      <w:numPr>
        <w:numId w:val="16"/>
      </w:numPr>
      <w:ind w:left="1276"/>
    </w:pPr>
  </w:style>
  <w:style w:type="character" w:customStyle="1" w:styleId="PUCE1Car">
    <w:name w:val="PUCE 1 Car"/>
    <w:link w:val="PUCE1"/>
    <w:rsid w:val="00724A8C"/>
    <w:rPr>
      <w:rFonts w:ascii="Eras Medium ITC" w:hAnsi="Eras Medium ITC"/>
      <w:sz w:val="22"/>
      <w:szCs w:val="24"/>
    </w:rPr>
  </w:style>
  <w:style w:type="paragraph" w:customStyle="1" w:styleId="PUCE3">
    <w:name w:val="PUCE 3"/>
    <w:basedOn w:val="Normal"/>
    <w:link w:val="PUCE3Car"/>
    <w:qFormat/>
    <w:rsid w:val="00724A8C"/>
    <w:pPr>
      <w:numPr>
        <w:numId w:val="27"/>
      </w:numPr>
    </w:pPr>
  </w:style>
  <w:style w:type="character" w:customStyle="1" w:styleId="PUCE2Car">
    <w:name w:val="PUCE 2 Car"/>
    <w:link w:val="PUCE2"/>
    <w:rsid w:val="00724A8C"/>
    <w:rPr>
      <w:rFonts w:ascii="Eras Medium ITC" w:hAnsi="Eras Medium ITC"/>
      <w:sz w:val="22"/>
      <w:szCs w:val="24"/>
    </w:rPr>
  </w:style>
  <w:style w:type="paragraph" w:customStyle="1" w:styleId="PADYP4">
    <w:name w:val="PADYP 4"/>
    <w:basedOn w:val="Normal"/>
    <w:link w:val="PADYP4Car"/>
    <w:qFormat/>
    <w:rsid w:val="00724A8C"/>
    <w:rPr>
      <w:u w:val="single"/>
    </w:rPr>
  </w:style>
  <w:style w:type="character" w:customStyle="1" w:styleId="PUCE3Car">
    <w:name w:val="PUCE 3 Car"/>
    <w:link w:val="PUCE3"/>
    <w:rsid w:val="00724A8C"/>
    <w:rPr>
      <w:rFonts w:ascii="Eras Medium ITC" w:hAnsi="Eras Medium ITC"/>
      <w:sz w:val="22"/>
      <w:szCs w:val="24"/>
    </w:rPr>
  </w:style>
  <w:style w:type="paragraph" w:customStyle="1" w:styleId="PADYP5">
    <w:name w:val="PADYP 5"/>
    <w:basedOn w:val="PUCE1"/>
    <w:link w:val="PADYP5Car"/>
    <w:qFormat/>
    <w:rsid w:val="00724A8C"/>
    <w:pPr>
      <w:numPr>
        <w:numId w:val="0"/>
      </w:numPr>
      <w:ind w:left="705"/>
    </w:pPr>
    <w:rPr>
      <w:b/>
    </w:rPr>
  </w:style>
  <w:style w:type="character" w:customStyle="1" w:styleId="PADYP4Car">
    <w:name w:val="PADYP 4 Car"/>
    <w:link w:val="PADYP4"/>
    <w:rsid w:val="00724A8C"/>
    <w:rPr>
      <w:rFonts w:ascii="Eras Medium ITC" w:hAnsi="Eras Medium ITC"/>
      <w:sz w:val="22"/>
      <w:szCs w:val="24"/>
      <w:u w:val="single"/>
    </w:rPr>
  </w:style>
  <w:style w:type="paragraph" w:customStyle="1" w:styleId="TITREDOC">
    <w:name w:val="TITRE DOC"/>
    <w:basedOn w:val="Normal"/>
    <w:link w:val="TITREDOCCar"/>
    <w:qFormat/>
    <w:rsid w:val="00724A8C"/>
    <w:pPr>
      <w:jc w:val="center"/>
    </w:pPr>
    <w:rPr>
      <w:b/>
      <w:color w:val="76923C"/>
      <w:sz w:val="44"/>
    </w:rPr>
  </w:style>
  <w:style w:type="character" w:customStyle="1" w:styleId="PADYP5Car">
    <w:name w:val="PADYP 5 Car"/>
    <w:link w:val="PADYP5"/>
    <w:rsid w:val="00724A8C"/>
    <w:rPr>
      <w:rFonts w:ascii="Eras Medium ITC" w:hAnsi="Eras Medium ITC"/>
      <w:b/>
      <w:sz w:val="22"/>
      <w:szCs w:val="24"/>
    </w:rPr>
  </w:style>
  <w:style w:type="character" w:customStyle="1" w:styleId="TITREDOCCar">
    <w:name w:val="TITRE DOC Car"/>
    <w:link w:val="TITREDOC"/>
    <w:rsid w:val="00724A8C"/>
    <w:rPr>
      <w:rFonts w:ascii="Eras Medium ITC" w:hAnsi="Eras Medium ITC"/>
      <w:b/>
      <w:color w:val="76923C"/>
      <w:sz w:val="44"/>
      <w:szCs w:val="24"/>
    </w:rPr>
  </w:style>
  <w:style w:type="paragraph" w:customStyle="1" w:styleId="SOUSTITREDOC">
    <w:name w:val="SOUS TITRE DOC"/>
    <w:basedOn w:val="Style3"/>
    <w:link w:val="SOUSTITREDOCCar"/>
    <w:qFormat/>
    <w:rsid w:val="00724A8C"/>
    <w:pPr>
      <w:spacing w:after="0"/>
      <w:jc w:val="center"/>
    </w:pPr>
  </w:style>
  <w:style w:type="paragraph" w:customStyle="1" w:styleId="PADYPINFO">
    <w:name w:val="PADYP INFO"/>
    <w:basedOn w:val="PADYP1"/>
    <w:link w:val="PADYPINFOCar"/>
    <w:qFormat/>
    <w:rsid w:val="00724A8C"/>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24A8C"/>
    <w:rPr>
      <w:rFonts w:ascii="Eras Medium ITC" w:hAnsi="Eras Medium ITC"/>
      <w:b/>
      <w:bCs/>
      <w:caps/>
      <w:noProof/>
      <w:sz w:val="22"/>
      <w:szCs w:val="22"/>
    </w:rPr>
  </w:style>
  <w:style w:type="character" w:customStyle="1" w:styleId="PADYPINFOCar">
    <w:name w:val="PADYP INFO Car"/>
    <w:link w:val="PADYPINFO"/>
    <w:rsid w:val="00724A8C"/>
    <w:rPr>
      <w:rFonts w:ascii="Eras Medium ITC" w:hAnsi="Eras Medium ITC"/>
      <w:b/>
      <w:color w:val="1F497D"/>
      <w:sz w:val="22"/>
      <w:szCs w:val="28"/>
    </w:rPr>
  </w:style>
  <w:style w:type="paragraph" w:customStyle="1" w:styleId="PADYP6">
    <w:name w:val="PADYP 6"/>
    <w:basedOn w:val="PADYP3"/>
    <w:link w:val="PADYP6Car"/>
    <w:qFormat/>
    <w:rsid w:val="00724A8C"/>
    <w:pPr>
      <w:numPr>
        <w:ilvl w:val="3"/>
      </w:numPr>
      <w:tabs>
        <w:tab w:val="left" w:pos="851"/>
      </w:tabs>
      <w:ind w:left="851" w:hanging="851"/>
    </w:pPr>
    <w:rPr>
      <w:b w:val="0"/>
      <w:i/>
    </w:rPr>
  </w:style>
  <w:style w:type="paragraph" w:customStyle="1" w:styleId="ENTTE">
    <w:name w:val="EN TÊTE"/>
    <w:basedOn w:val="Normal"/>
    <w:link w:val="ENTTECar"/>
    <w:qFormat/>
    <w:rsid w:val="00724A8C"/>
    <w:pPr>
      <w:jc w:val="center"/>
    </w:pPr>
    <w:rPr>
      <w:sz w:val="16"/>
      <w:szCs w:val="16"/>
    </w:rPr>
  </w:style>
  <w:style w:type="character" w:customStyle="1" w:styleId="PADYP6Car">
    <w:name w:val="PADYP 6 Car"/>
    <w:link w:val="PADYP6"/>
    <w:rsid w:val="00724A8C"/>
    <w:rPr>
      <w:rFonts w:ascii="Eras Medium ITC" w:hAnsi="Eras Medium ITC"/>
      <w:i/>
      <w:color w:val="E36C0A"/>
      <w:sz w:val="24"/>
      <w:szCs w:val="24"/>
    </w:rPr>
  </w:style>
  <w:style w:type="character" w:customStyle="1" w:styleId="ENTTECar">
    <w:name w:val="EN TÊTE Car"/>
    <w:link w:val="ENTTE"/>
    <w:rsid w:val="00724A8C"/>
    <w:rPr>
      <w:rFonts w:ascii="Eras Medium ITC" w:hAnsi="Eras Medium ITC"/>
      <w:sz w:val="16"/>
      <w:szCs w:val="16"/>
    </w:rPr>
  </w:style>
  <w:style w:type="paragraph" w:customStyle="1" w:styleId="guide">
    <w:name w:val="guide"/>
    <w:basedOn w:val="TITREDOC"/>
    <w:link w:val="guideCar"/>
    <w:qFormat/>
    <w:rsid w:val="008A6726"/>
    <w:rPr>
      <w:rFonts w:ascii="Arial Black" w:hAnsi="Arial Black"/>
      <w:color w:val="4F81BD"/>
      <w:sz w:val="48"/>
      <w:szCs w:val="48"/>
    </w:rPr>
  </w:style>
  <w:style w:type="character" w:customStyle="1" w:styleId="guideCar">
    <w:name w:val="guide Car"/>
    <w:link w:val="guide"/>
    <w:rsid w:val="008A6726"/>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30388">
      <w:bodyDiv w:val="1"/>
      <w:marLeft w:val="0"/>
      <w:marRight w:val="0"/>
      <w:marTop w:val="0"/>
      <w:marBottom w:val="0"/>
      <w:divBdr>
        <w:top w:val="none" w:sz="0" w:space="0" w:color="auto"/>
        <w:left w:val="none" w:sz="0" w:space="0" w:color="auto"/>
        <w:bottom w:val="none" w:sz="0" w:space="0" w:color="auto"/>
        <w:right w:val="none" w:sz="0" w:space="0" w:color="auto"/>
      </w:divBdr>
    </w:div>
    <w:div w:id="139273638">
      <w:bodyDiv w:val="1"/>
      <w:marLeft w:val="0"/>
      <w:marRight w:val="0"/>
      <w:marTop w:val="0"/>
      <w:marBottom w:val="0"/>
      <w:divBdr>
        <w:top w:val="none" w:sz="0" w:space="0" w:color="auto"/>
        <w:left w:val="none" w:sz="0" w:space="0" w:color="auto"/>
        <w:bottom w:val="none" w:sz="0" w:space="0" w:color="auto"/>
        <w:right w:val="none" w:sz="0" w:space="0" w:color="auto"/>
      </w:divBdr>
    </w:div>
    <w:div w:id="147020671">
      <w:bodyDiv w:val="1"/>
      <w:marLeft w:val="0"/>
      <w:marRight w:val="0"/>
      <w:marTop w:val="0"/>
      <w:marBottom w:val="0"/>
      <w:divBdr>
        <w:top w:val="none" w:sz="0" w:space="0" w:color="auto"/>
        <w:left w:val="none" w:sz="0" w:space="0" w:color="auto"/>
        <w:bottom w:val="none" w:sz="0" w:space="0" w:color="auto"/>
        <w:right w:val="none" w:sz="0" w:space="0" w:color="auto"/>
      </w:divBdr>
    </w:div>
    <w:div w:id="267853002">
      <w:bodyDiv w:val="1"/>
      <w:marLeft w:val="0"/>
      <w:marRight w:val="0"/>
      <w:marTop w:val="0"/>
      <w:marBottom w:val="0"/>
      <w:divBdr>
        <w:top w:val="none" w:sz="0" w:space="0" w:color="auto"/>
        <w:left w:val="none" w:sz="0" w:space="0" w:color="auto"/>
        <w:bottom w:val="none" w:sz="0" w:space="0" w:color="auto"/>
        <w:right w:val="none" w:sz="0" w:space="0" w:color="auto"/>
      </w:divBdr>
    </w:div>
    <w:div w:id="399835163">
      <w:bodyDiv w:val="1"/>
      <w:marLeft w:val="0"/>
      <w:marRight w:val="0"/>
      <w:marTop w:val="0"/>
      <w:marBottom w:val="0"/>
      <w:divBdr>
        <w:top w:val="none" w:sz="0" w:space="0" w:color="auto"/>
        <w:left w:val="none" w:sz="0" w:space="0" w:color="auto"/>
        <w:bottom w:val="none" w:sz="0" w:space="0" w:color="auto"/>
        <w:right w:val="none" w:sz="0" w:space="0" w:color="auto"/>
      </w:divBdr>
    </w:div>
    <w:div w:id="428354436">
      <w:bodyDiv w:val="1"/>
      <w:marLeft w:val="0"/>
      <w:marRight w:val="0"/>
      <w:marTop w:val="0"/>
      <w:marBottom w:val="0"/>
      <w:divBdr>
        <w:top w:val="none" w:sz="0" w:space="0" w:color="auto"/>
        <w:left w:val="none" w:sz="0" w:space="0" w:color="auto"/>
        <w:bottom w:val="none" w:sz="0" w:space="0" w:color="auto"/>
        <w:right w:val="none" w:sz="0" w:space="0" w:color="auto"/>
      </w:divBdr>
    </w:div>
    <w:div w:id="640960861">
      <w:bodyDiv w:val="1"/>
      <w:marLeft w:val="0"/>
      <w:marRight w:val="0"/>
      <w:marTop w:val="0"/>
      <w:marBottom w:val="0"/>
      <w:divBdr>
        <w:top w:val="none" w:sz="0" w:space="0" w:color="auto"/>
        <w:left w:val="none" w:sz="0" w:space="0" w:color="auto"/>
        <w:bottom w:val="none" w:sz="0" w:space="0" w:color="auto"/>
        <w:right w:val="none" w:sz="0" w:space="0" w:color="auto"/>
      </w:divBdr>
    </w:div>
    <w:div w:id="1045443489">
      <w:bodyDiv w:val="1"/>
      <w:marLeft w:val="0"/>
      <w:marRight w:val="0"/>
      <w:marTop w:val="0"/>
      <w:marBottom w:val="0"/>
      <w:divBdr>
        <w:top w:val="none" w:sz="0" w:space="0" w:color="auto"/>
        <w:left w:val="none" w:sz="0" w:space="0" w:color="auto"/>
        <w:bottom w:val="none" w:sz="0" w:space="0" w:color="auto"/>
        <w:right w:val="none" w:sz="0" w:space="0" w:color="auto"/>
      </w:divBdr>
    </w:div>
    <w:div w:id="1202475083">
      <w:bodyDiv w:val="1"/>
      <w:marLeft w:val="0"/>
      <w:marRight w:val="0"/>
      <w:marTop w:val="0"/>
      <w:marBottom w:val="0"/>
      <w:divBdr>
        <w:top w:val="none" w:sz="0" w:space="0" w:color="auto"/>
        <w:left w:val="none" w:sz="0" w:space="0" w:color="auto"/>
        <w:bottom w:val="none" w:sz="0" w:space="0" w:color="auto"/>
        <w:right w:val="none" w:sz="0" w:space="0" w:color="auto"/>
      </w:divBdr>
    </w:div>
    <w:div w:id="1432698017">
      <w:bodyDiv w:val="1"/>
      <w:marLeft w:val="0"/>
      <w:marRight w:val="0"/>
      <w:marTop w:val="0"/>
      <w:marBottom w:val="0"/>
      <w:divBdr>
        <w:top w:val="none" w:sz="0" w:space="0" w:color="auto"/>
        <w:left w:val="none" w:sz="0" w:space="0" w:color="auto"/>
        <w:bottom w:val="none" w:sz="0" w:space="0" w:color="auto"/>
        <w:right w:val="none" w:sz="0" w:space="0" w:color="auto"/>
      </w:divBdr>
    </w:div>
    <w:div w:id="1580866338">
      <w:bodyDiv w:val="1"/>
      <w:marLeft w:val="0"/>
      <w:marRight w:val="0"/>
      <w:marTop w:val="0"/>
      <w:marBottom w:val="0"/>
      <w:divBdr>
        <w:top w:val="none" w:sz="0" w:space="0" w:color="auto"/>
        <w:left w:val="none" w:sz="0" w:space="0" w:color="auto"/>
        <w:bottom w:val="none" w:sz="0" w:space="0" w:color="auto"/>
        <w:right w:val="none" w:sz="0" w:space="0" w:color="auto"/>
      </w:divBdr>
    </w:div>
    <w:div w:id="21305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7359-272A-4A3D-AC35-2FB3E92E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29</Pages>
  <Words>7284</Words>
  <Characters>40064</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2</cp:revision>
  <cp:lastPrinted>2010-06-14T15:49:00Z</cp:lastPrinted>
  <dcterms:created xsi:type="dcterms:W3CDTF">2016-05-29T17:13:00Z</dcterms:created>
  <dcterms:modified xsi:type="dcterms:W3CDTF">2016-05-29T17:13:00Z</dcterms:modified>
</cp:coreProperties>
</file>